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FA" w:rsidRPr="00637E74" w:rsidRDefault="00492FFA" w:rsidP="0058555A">
      <w:pPr>
        <w:spacing w:after="0" w:line="240" w:lineRule="auto"/>
        <w:jc w:val="both"/>
        <w:rPr>
          <w:rFonts w:ascii="Arial" w:hAnsi="Arial" w:cs="Arial"/>
          <w:b/>
        </w:rPr>
      </w:pPr>
      <w:r w:rsidRPr="00637E74">
        <w:rPr>
          <w:rFonts w:ascii="Arial" w:hAnsi="Arial" w:cs="Arial"/>
          <w:b/>
        </w:rPr>
        <w:t>WHISTLEBLOWING</w:t>
      </w:r>
      <w:r w:rsidR="00BE1242" w:rsidRPr="00637E74">
        <w:rPr>
          <w:rFonts w:ascii="Arial" w:hAnsi="Arial" w:cs="Arial"/>
          <w:b/>
        </w:rPr>
        <w:t>:</w:t>
      </w:r>
      <w:r w:rsidRPr="00637E74">
        <w:rPr>
          <w:rFonts w:ascii="Arial" w:hAnsi="Arial" w:cs="Arial"/>
          <w:b/>
        </w:rPr>
        <w:t xml:space="preserve"> POLICY</w:t>
      </w:r>
      <w:r w:rsidR="00AC7976" w:rsidRPr="00637E74">
        <w:rPr>
          <w:rFonts w:ascii="Arial" w:hAnsi="Arial" w:cs="Arial"/>
          <w:b/>
        </w:rPr>
        <w:t xml:space="preserve"> &amp; PROCEDURES</w:t>
      </w:r>
    </w:p>
    <w:p w:rsidR="00492FFA" w:rsidRPr="00637E74" w:rsidRDefault="00492FFA" w:rsidP="0058555A">
      <w:pPr>
        <w:spacing w:after="0" w:line="240" w:lineRule="auto"/>
        <w:jc w:val="both"/>
        <w:rPr>
          <w:rFonts w:ascii="Arial" w:hAnsi="Arial" w:cs="Arial"/>
          <w:b/>
        </w:rPr>
      </w:pPr>
    </w:p>
    <w:p w:rsidR="00B931CB" w:rsidRPr="00637E74" w:rsidRDefault="0058443F" w:rsidP="00B931CB">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Policy Statement</w:t>
      </w:r>
    </w:p>
    <w:p w:rsidR="00B931CB" w:rsidRPr="00637E74" w:rsidRDefault="00B931CB" w:rsidP="00B931CB">
      <w:pPr>
        <w:pStyle w:val="ListParagraph"/>
        <w:spacing w:after="0" w:line="240" w:lineRule="auto"/>
        <w:ind w:left="567"/>
        <w:jc w:val="both"/>
        <w:rPr>
          <w:rFonts w:ascii="Arial" w:hAnsi="Arial" w:cs="Arial"/>
          <w:b/>
          <w:sz w:val="20"/>
          <w:szCs w:val="20"/>
        </w:rPr>
      </w:pPr>
    </w:p>
    <w:p w:rsidR="00B931CB" w:rsidRPr="00637E74" w:rsidRDefault="005A6132" w:rsidP="00B931CB">
      <w:pPr>
        <w:pStyle w:val="ListParagraph"/>
        <w:numPr>
          <w:ilvl w:val="1"/>
          <w:numId w:val="24"/>
        </w:numPr>
        <w:spacing w:after="0" w:line="240" w:lineRule="auto"/>
        <w:ind w:left="1134" w:hanging="567"/>
        <w:jc w:val="both"/>
        <w:rPr>
          <w:rFonts w:ascii="Arial" w:hAnsi="Arial" w:cs="Arial"/>
          <w:b/>
          <w:sz w:val="20"/>
          <w:szCs w:val="20"/>
        </w:rPr>
      </w:pPr>
      <w:proofErr w:type="spellStart"/>
      <w:r w:rsidRPr="00637E74">
        <w:rPr>
          <w:rFonts w:ascii="Arial" w:hAnsi="Arial" w:cs="Arial"/>
          <w:sz w:val="20"/>
          <w:szCs w:val="20"/>
        </w:rPr>
        <w:t>P</w:t>
      </w:r>
      <w:r w:rsidR="0079527A" w:rsidRPr="00637E74">
        <w:rPr>
          <w:rFonts w:ascii="Arial" w:hAnsi="Arial" w:cs="Arial"/>
          <w:sz w:val="20"/>
          <w:szCs w:val="20"/>
        </w:rPr>
        <w:t>rotasco</w:t>
      </w:r>
      <w:proofErr w:type="spellEnd"/>
      <w:r w:rsidR="0079527A" w:rsidRPr="00637E74">
        <w:rPr>
          <w:rFonts w:ascii="Arial" w:hAnsi="Arial" w:cs="Arial"/>
          <w:sz w:val="20"/>
          <w:szCs w:val="20"/>
        </w:rPr>
        <w:t xml:space="preserve"> </w:t>
      </w:r>
      <w:proofErr w:type="spellStart"/>
      <w:r w:rsidRPr="00637E74">
        <w:rPr>
          <w:rFonts w:ascii="Arial" w:hAnsi="Arial" w:cs="Arial"/>
          <w:sz w:val="20"/>
          <w:szCs w:val="20"/>
        </w:rPr>
        <w:t>B</w:t>
      </w:r>
      <w:r w:rsidR="0079527A" w:rsidRPr="00637E74">
        <w:rPr>
          <w:rFonts w:ascii="Arial" w:hAnsi="Arial" w:cs="Arial"/>
          <w:sz w:val="20"/>
          <w:szCs w:val="20"/>
        </w:rPr>
        <w:t>erhad</w:t>
      </w:r>
      <w:proofErr w:type="spellEnd"/>
      <w:r w:rsidRPr="00637E74">
        <w:rPr>
          <w:rFonts w:ascii="Arial" w:hAnsi="Arial" w:cs="Arial"/>
          <w:sz w:val="20"/>
          <w:szCs w:val="20"/>
        </w:rPr>
        <w:t xml:space="preserve"> expects high standard of integrity from all employees. It takes a serious view of any misconduct or wrongdoing of its employees with respect to their obligations for the Group's interests. </w:t>
      </w:r>
    </w:p>
    <w:p w:rsidR="00B931CB" w:rsidRPr="00637E74" w:rsidRDefault="00B931CB" w:rsidP="00B931CB">
      <w:pPr>
        <w:pStyle w:val="ListParagraph"/>
        <w:spacing w:after="0" w:line="240" w:lineRule="auto"/>
        <w:ind w:left="1134"/>
        <w:jc w:val="both"/>
        <w:rPr>
          <w:rFonts w:ascii="Arial" w:hAnsi="Arial" w:cs="Arial"/>
          <w:b/>
          <w:sz w:val="20"/>
          <w:szCs w:val="20"/>
        </w:rPr>
      </w:pPr>
    </w:p>
    <w:p w:rsidR="0058555A" w:rsidRPr="00637E74" w:rsidRDefault="005A6132" w:rsidP="00B931CB">
      <w:pPr>
        <w:pStyle w:val="ListParagraph"/>
        <w:numPr>
          <w:ilvl w:val="1"/>
          <w:numId w:val="24"/>
        </w:numPr>
        <w:spacing w:after="0" w:line="240" w:lineRule="auto"/>
        <w:ind w:left="1134" w:hanging="567"/>
        <w:jc w:val="both"/>
        <w:rPr>
          <w:rFonts w:ascii="Arial" w:hAnsi="Arial" w:cs="Arial"/>
          <w:b/>
          <w:sz w:val="20"/>
          <w:szCs w:val="20"/>
        </w:rPr>
      </w:pPr>
      <w:r w:rsidRPr="00637E74">
        <w:rPr>
          <w:rFonts w:ascii="Arial" w:hAnsi="Arial" w:cs="Arial"/>
          <w:sz w:val="20"/>
          <w:szCs w:val="20"/>
        </w:rPr>
        <w:t>This Whistle</w:t>
      </w:r>
      <w:r w:rsidR="00646BBE" w:rsidRPr="00637E74">
        <w:rPr>
          <w:rFonts w:ascii="Arial" w:hAnsi="Arial" w:cs="Arial"/>
          <w:sz w:val="20"/>
          <w:szCs w:val="20"/>
        </w:rPr>
        <w:t>b</w:t>
      </w:r>
      <w:r w:rsidR="00AC7976" w:rsidRPr="00637E74">
        <w:rPr>
          <w:rFonts w:ascii="Arial" w:hAnsi="Arial" w:cs="Arial"/>
          <w:sz w:val="20"/>
          <w:szCs w:val="20"/>
        </w:rPr>
        <w:t>lowing P</w:t>
      </w:r>
      <w:r w:rsidRPr="00637E74">
        <w:rPr>
          <w:rFonts w:ascii="Arial" w:hAnsi="Arial" w:cs="Arial"/>
          <w:sz w:val="20"/>
          <w:szCs w:val="20"/>
        </w:rPr>
        <w:t xml:space="preserve">olicy is established to help employees and other stakeholders to raise their concerns without fear of </w:t>
      </w:r>
      <w:r w:rsidR="00F265FB" w:rsidRPr="00637E74">
        <w:rPr>
          <w:rFonts w:ascii="Arial" w:hAnsi="Arial" w:cs="Arial"/>
          <w:sz w:val="20"/>
          <w:szCs w:val="20"/>
        </w:rPr>
        <w:t xml:space="preserve">retaliation </w:t>
      </w:r>
      <w:r w:rsidRPr="00637E74">
        <w:rPr>
          <w:rFonts w:ascii="Arial" w:hAnsi="Arial" w:cs="Arial"/>
          <w:sz w:val="20"/>
          <w:szCs w:val="20"/>
        </w:rPr>
        <w:t>on any</w:t>
      </w:r>
      <w:r w:rsidR="00F265FB" w:rsidRPr="00637E74">
        <w:rPr>
          <w:rFonts w:ascii="Arial" w:hAnsi="Arial" w:cs="Arial"/>
          <w:sz w:val="20"/>
          <w:szCs w:val="20"/>
        </w:rPr>
        <w:t xml:space="preserve"> known and/or suspected misconduct, wrongdoings, corruption, fraud or any other acts as illustrated below</w:t>
      </w:r>
      <w:r w:rsidRPr="00637E74">
        <w:rPr>
          <w:rFonts w:ascii="Arial" w:hAnsi="Arial" w:cs="Arial"/>
          <w:sz w:val="20"/>
          <w:szCs w:val="20"/>
        </w:rPr>
        <w:t>.</w:t>
      </w:r>
    </w:p>
    <w:p w:rsidR="00B931CB" w:rsidRPr="00637E74" w:rsidRDefault="00B931CB" w:rsidP="00B931CB">
      <w:pPr>
        <w:pStyle w:val="ListParagraph"/>
        <w:spacing w:after="0" w:line="240" w:lineRule="auto"/>
        <w:ind w:left="1134"/>
        <w:jc w:val="both"/>
        <w:rPr>
          <w:rFonts w:ascii="Arial" w:hAnsi="Arial" w:cs="Arial"/>
          <w:b/>
          <w:sz w:val="20"/>
          <w:szCs w:val="20"/>
        </w:rPr>
      </w:pPr>
    </w:p>
    <w:p w:rsidR="00D22761" w:rsidRPr="00637E74" w:rsidRDefault="00B931CB" w:rsidP="00D22761">
      <w:pPr>
        <w:pStyle w:val="ListParagraph"/>
        <w:numPr>
          <w:ilvl w:val="1"/>
          <w:numId w:val="24"/>
        </w:numPr>
        <w:spacing w:after="0" w:line="240" w:lineRule="auto"/>
        <w:ind w:left="1134" w:hanging="567"/>
        <w:jc w:val="both"/>
        <w:rPr>
          <w:rFonts w:ascii="Arial" w:hAnsi="Arial" w:cs="Arial"/>
          <w:b/>
          <w:sz w:val="20"/>
          <w:szCs w:val="20"/>
        </w:rPr>
      </w:pPr>
      <w:r w:rsidRPr="00637E74">
        <w:rPr>
          <w:rFonts w:ascii="Arial" w:hAnsi="Arial" w:cs="Arial"/>
          <w:sz w:val="20"/>
          <w:szCs w:val="20"/>
        </w:rPr>
        <w:t>The Group shall pursue to the fullest extent of the law all acts of wrongdoing. It is advisable that any issues to be raised are current to ensure the availability and ac</w:t>
      </w:r>
      <w:r w:rsidR="00D22761" w:rsidRPr="00637E74">
        <w:rPr>
          <w:rFonts w:ascii="Arial" w:hAnsi="Arial" w:cs="Arial"/>
          <w:sz w:val="20"/>
          <w:szCs w:val="20"/>
        </w:rPr>
        <w:t>cess to witnesses and documents.</w:t>
      </w:r>
    </w:p>
    <w:p w:rsidR="00B931CB" w:rsidRPr="00637E74" w:rsidRDefault="00B931CB" w:rsidP="00B931CB">
      <w:pPr>
        <w:pStyle w:val="ListParagraph"/>
        <w:spacing w:after="0" w:line="240" w:lineRule="auto"/>
        <w:ind w:left="1134"/>
        <w:jc w:val="both"/>
        <w:rPr>
          <w:rFonts w:ascii="Arial" w:hAnsi="Arial" w:cs="Arial"/>
          <w:b/>
          <w:sz w:val="20"/>
          <w:szCs w:val="20"/>
        </w:rPr>
      </w:pPr>
    </w:p>
    <w:p w:rsidR="004D6CB0" w:rsidRPr="00637E74" w:rsidRDefault="004D6CB0" w:rsidP="00B931CB">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Objectives</w:t>
      </w:r>
    </w:p>
    <w:p w:rsidR="00D22761" w:rsidRPr="00637E74" w:rsidRDefault="00D22761" w:rsidP="00D22761">
      <w:pPr>
        <w:pStyle w:val="ListParagraph"/>
        <w:spacing w:after="0" w:line="240" w:lineRule="auto"/>
        <w:ind w:left="567"/>
        <w:jc w:val="both"/>
        <w:rPr>
          <w:rFonts w:ascii="Arial" w:hAnsi="Arial" w:cs="Arial"/>
          <w:b/>
          <w:sz w:val="20"/>
          <w:szCs w:val="20"/>
        </w:rPr>
      </w:pPr>
    </w:p>
    <w:p w:rsidR="00D22761" w:rsidRPr="00637E74" w:rsidRDefault="00AC7976" w:rsidP="00D22761">
      <w:pPr>
        <w:spacing w:after="0" w:line="240" w:lineRule="auto"/>
        <w:ind w:firstLine="567"/>
        <w:jc w:val="both"/>
        <w:rPr>
          <w:rFonts w:ascii="Arial" w:hAnsi="Arial" w:cs="Arial"/>
          <w:sz w:val="20"/>
          <w:szCs w:val="20"/>
        </w:rPr>
      </w:pPr>
      <w:r w:rsidRPr="00637E74">
        <w:rPr>
          <w:rFonts w:ascii="Arial" w:hAnsi="Arial" w:cs="Arial"/>
          <w:sz w:val="20"/>
          <w:szCs w:val="20"/>
        </w:rPr>
        <w:t>This P</w:t>
      </w:r>
      <w:r w:rsidR="00D22761" w:rsidRPr="00637E74">
        <w:rPr>
          <w:rFonts w:ascii="Arial" w:hAnsi="Arial" w:cs="Arial"/>
          <w:sz w:val="20"/>
          <w:szCs w:val="20"/>
        </w:rPr>
        <w:t>olicy is established with the following objectives:-</w:t>
      </w:r>
    </w:p>
    <w:p w:rsidR="00D22761" w:rsidRPr="00637E74" w:rsidRDefault="00D22761" w:rsidP="00D22761">
      <w:pPr>
        <w:pStyle w:val="ListParagraph"/>
        <w:spacing w:after="0" w:line="240" w:lineRule="auto"/>
        <w:ind w:left="567"/>
        <w:jc w:val="both"/>
        <w:rPr>
          <w:rFonts w:ascii="Arial" w:hAnsi="Arial" w:cs="Arial"/>
          <w:b/>
          <w:sz w:val="20"/>
          <w:szCs w:val="20"/>
        </w:rPr>
      </w:pPr>
    </w:p>
    <w:p w:rsidR="00D22761" w:rsidRPr="00637E74" w:rsidRDefault="00D22761" w:rsidP="00D22761">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To enable the employee to raise any concerns of integrity and misconduct in timely and systematic manner;</w:t>
      </w:r>
    </w:p>
    <w:p w:rsidR="00D22761" w:rsidRPr="00637E74" w:rsidRDefault="00D22761" w:rsidP="00D22761">
      <w:pPr>
        <w:pStyle w:val="ListParagraph"/>
        <w:spacing w:after="0" w:line="240" w:lineRule="auto"/>
        <w:ind w:left="1134"/>
        <w:jc w:val="both"/>
        <w:rPr>
          <w:rFonts w:ascii="Arial" w:hAnsi="Arial" w:cs="Arial"/>
          <w:sz w:val="20"/>
          <w:szCs w:val="20"/>
        </w:rPr>
      </w:pPr>
    </w:p>
    <w:p w:rsidR="00D22761" w:rsidRPr="00637E74" w:rsidRDefault="00D22761" w:rsidP="00D22761">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To protect the employees from reprisal or unfair treatment for disclosing concerns in good faith in accordance with the Policy and;</w:t>
      </w:r>
    </w:p>
    <w:p w:rsidR="00D22761" w:rsidRPr="00637E74" w:rsidRDefault="00D22761" w:rsidP="00D22761">
      <w:pPr>
        <w:pStyle w:val="ListParagraph"/>
        <w:spacing w:after="0" w:line="240" w:lineRule="auto"/>
        <w:ind w:left="1134"/>
        <w:jc w:val="both"/>
        <w:rPr>
          <w:rFonts w:ascii="Arial" w:hAnsi="Arial" w:cs="Arial"/>
          <w:sz w:val="20"/>
          <w:szCs w:val="20"/>
        </w:rPr>
      </w:pPr>
    </w:p>
    <w:p w:rsidR="00D22761" w:rsidRPr="00637E74" w:rsidRDefault="00D22761" w:rsidP="00D22761">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To develop a culture of accountability, integrity and good governance practices within the Company.</w:t>
      </w:r>
    </w:p>
    <w:p w:rsidR="00D22761" w:rsidRPr="00637E74" w:rsidRDefault="00D22761" w:rsidP="00D22761">
      <w:pPr>
        <w:pStyle w:val="ListParagraph"/>
        <w:spacing w:after="0" w:line="240" w:lineRule="auto"/>
        <w:ind w:left="567"/>
        <w:jc w:val="both"/>
        <w:rPr>
          <w:rFonts w:ascii="Arial" w:hAnsi="Arial" w:cs="Arial"/>
          <w:b/>
          <w:sz w:val="20"/>
          <w:szCs w:val="20"/>
        </w:rPr>
      </w:pPr>
    </w:p>
    <w:p w:rsidR="00D22761" w:rsidRPr="00637E74" w:rsidRDefault="00D22761" w:rsidP="00D22761">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Authority</w:t>
      </w:r>
    </w:p>
    <w:p w:rsidR="00D22761" w:rsidRPr="00637E74" w:rsidRDefault="00D22761" w:rsidP="00D22761">
      <w:pPr>
        <w:pStyle w:val="ListParagraph"/>
        <w:spacing w:after="0" w:line="240" w:lineRule="auto"/>
        <w:ind w:left="567"/>
        <w:jc w:val="both"/>
        <w:rPr>
          <w:rFonts w:ascii="Arial" w:hAnsi="Arial" w:cs="Arial"/>
          <w:b/>
          <w:sz w:val="20"/>
          <w:szCs w:val="20"/>
        </w:rPr>
      </w:pPr>
    </w:p>
    <w:p w:rsidR="00D22761" w:rsidRPr="00637E74" w:rsidRDefault="00D22761" w:rsidP="00D22761">
      <w:pPr>
        <w:pStyle w:val="ListParagraph"/>
        <w:numPr>
          <w:ilvl w:val="1"/>
          <w:numId w:val="24"/>
        </w:numPr>
        <w:spacing w:after="0" w:line="240" w:lineRule="auto"/>
        <w:ind w:left="1134" w:hanging="567"/>
        <w:jc w:val="both"/>
        <w:rPr>
          <w:rFonts w:ascii="Arial" w:hAnsi="Arial" w:cs="Arial"/>
          <w:b/>
          <w:sz w:val="20"/>
          <w:szCs w:val="20"/>
        </w:rPr>
      </w:pPr>
      <w:r w:rsidRPr="00637E74">
        <w:rPr>
          <w:rFonts w:ascii="Arial" w:hAnsi="Arial" w:cs="Arial"/>
          <w:sz w:val="20"/>
          <w:szCs w:val="20"/>
        </w:rPr>
        <w:t xml:space="preserve">The Board of </w:t>
      </w:r>
      <w:proofErr w:type="spellStart"/>
      <w:r w:rsidRPr="00637E74">
        <w:rPr>
          <w:rFonts w:ascii="Arial" w:hAnsi="Arial" w:cs="Arial"/>
          <w:sz w:val="20"/>
          <w:szCs w:val="20"/>
        </w:rPr>
        <w:t>Protasco</w:t>
      </w:r>
      <w:proofErr w:type="spellEnd"/>
      <w:r w:rsidRPr="00637E74">
        <w:rPr>
          <w:rFonts w:ascii="Arial" w:hAnsi="Arial" w:cs="Arial"/>
          <w:sz w:val="20"/>
          <w:szCs w:val="20"/>
        </w:rPr>
        <w:t xml:space="preserve"> </w:t>
      </w:r>
      <w:proofErr w:type="spellStart"/>
      <w:r w:rsidRPr="00637E74">
        <w:rPr>
          <w:rFonts w:ascii="Arial" w:hAnsi="Arial" w:cs="Arial"/>
          <w:sz w:val="20"/>
          <w:szCs w:val="20"/>
        </w:rPr>
        <w:t>Berhad</w:t>
      </w:r>
      <w:proofErr w:type="spellEnd"/>
      <w:r w:rsidRPr="00637E74">
        <w:rPr>
          <w:rFonts w:ascii="Arial" w:hAnsi="Arial" w:cs="Arial"/>
          <w:sz w:val="20"/>
          <w:szCs w:val="20"/>
        </w:rPr>
        <w:t xml:space="preserve"> holds the authority to approve this Policy and any amendments thereto;</w:t>
      </w:r>
    </w:p>
    <w:p w:rsidR="00D22761" w:rsidRPr="00637E74" w:rsidRDefault="00D22761" w:rsidP="00D22761">
      <w:pPr>
        <w:pStyle w:val="ListParagraph"/>
        <w:spacing w:after="0" w:line="240" w:lineRule="auto"/>
        <w:ind w:left="1134"/>
        <w:jc w:val="both"/>
        <w:rPr>
          <w:rFonts w:ascii="Arial" w:hAnsi="Arial" w:cs="Arial"/>
          <w:b/>
          <w:sz w:val="20"/>
          <w:szCs w:val="20"/>
        </w:rPr>
      </w:pPr>
    </w:p>
    <w:p w:rsidR="00E32205" w:rsidRPr="00836B6A" w:rsidRDefault="002C1FF7" w:rsidP="00836B6A">
      <w:pPr>
        <w:pStyle w:val="ListParagraph"/>
        <w:numPr>
          <w:ilvl w:val="1"/>
          <w:numId w:val="24"/>
        </w:numPr>
        <w:spacing w:after="0" w:line="240" w:lineRule="auto"/>
        <w:ind w:left="1134" w:hanging="567"/>
        <w:jc w:val="both"/>
        <w:rPr>
          <w:rFonts w:ascii="Arial" w:hAnsi="Arial" w:cs="Arial"/>
          <w:b/>
          <w:sz w:val="20"/>
          <w:szCs w:val="20"/>
        </w:rPr>
      </w:pPr>
      <w:r w:rsidRPr="00637E74">
        <w:rPr>
          <w:rFonts w:ascii="Arial" w:hAnsi="Arial" w:cs="Arial"/>
          <w:sz w:val="20"/>
          <w:szCs w:val="20"/>
        </w:rPr>
        <w:t xml:space="preserve">The Audit Committee of </w:t>
      </w:r>
      <w:proofErr w:type="spellStart"/>
      <w:r w:rsidR="00D22761" w:rsidRPr="00637E74">
        <w:rPr>
          <w:rFonts w:ascii="Arial" w:hAnsi="Arial" w:cs="Arial"/>
          <w:sz w:val="20"/>
          <w:szCs w:val="20"/>
        </w:rPr>
        <w:t>Protasco</w:t>
      </w:r>
      <w:proofErr w:type="spellEnd"/>
      <w:r w:rsidR="00D22761" w:rsidRPr="00637E74">
        <w:rPr>
          <w:rFonts w:ascii="Arial" w:hAnsi="Arial" w:cs="Arial"/>
          <w:sz w:val="20"/>
          <w:szCs w:val="20"/>
        </w:rPr>
        <w:t xml:space="preserve"> </w:t>
      </w:r>
      <w:proofErr w:type="spellStart"/>
      <w:r w:rsidR="00D22761" w:rsidRPr="00637E74">
        <w:rPr>
          <w:rFonts w:ascii="Arial" w:hAnsi="Arial" w:cs="Arial"/>
          <w:sz w:val="20"/>
          <w:szCs w:val="20"/>
        </w:rPr>
        <w:t>Berhad</w:t>
      </w:r>
      <w:proofErr w:type="spellEnd"/>
      <w:r w:rsidR="00D22761" w:rsidRPr="00637E74">
        <w:rPr>
          <w:rFonts w:ascii="Arial" w:hAnsi="Arial" w:cs="Arial"/>
          <w:sz w:val="20"/>
          <w:szCs w:val="20"/>
        </w:rPr>
        <w:t xml:space="preserve"> is entrusted to review this Policy and any amendments thereto before the Policy is submitted to the Board for approval;</w:t>
      </w:r>
    </w:p>
    <w:p w:rsidR="00836B6A" w:rsidRPr="00836B6A" w:rsidRDefault="00836B6A" w:rsidP="00836B6A">
      <w:pPr>
        <w:pStyle w:val="ListParagraph"/>
        <w:numPr>
          <w:ilvl w:val="1"/>
          <w:numId w:val="24"/>
        </w:numPr>
        <w:spacing w:after="0" w:line="240" w:lineRule="auto"/>
        <w:ind w:left="1134" w:hanging="567"/>
        <w:jc w:val="both"/>
        <w:rPr>
          <w:rFonts w:ascii="Arial" w:hAnsi="Arial" w:cs="Arial"/>
          <w:b/>
          <w:sz w:val="20"/>
          <w:szCs w:val="20"/>
        </w:rPr>
      </w:pPr>
    </w:p>
    <w:p w:rsidR="00E32205" w:rsidRPr="00637E74" w:rsidRDefault="00E32205" w:rsidP="00154B14">
      <w:pPr>
        <w:pStyle w:val="ListParagraph"/>
        <w:spacing w:after="0" w:line="240" w:lineRule="auto"/>
        <w:ind w:left="1134"/>
        <w:jc w:val="both"/>
        <w:rPr>
          <w:rFonts w:ascii="Arial" w:hAnsi="Arial" w:cs="Arial"/>
          <w:b/>
          <w:sz w:val="20"/>
          <w:szCs w:val="20"/>
        </w:rPr>
      </w:pPr>
    </w:p>
    <w:p w:rsidR="00F93ACD" w:rsidRPr="00637E74" w:rsidRDefault="00F93ACD" w:rsidP="00F93ACD">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Scope</w:t>
      </w:r>
    </w:p>
    <w:p w:rsidR="00F93ACD" w:rsidRPr="00637E74" w:rsidRDefault="00F93ACD" w:rsidP="00F93ACD">
      <w:pPr>
        <w:pStyle w:val="ListParagraph"/>
        <w:spacing w:after="0" w:line="240" w:lineRule="auto"/>
        <w:ind w:left="567"/>
        <w:jc w:val="both"/>
        <w:rPr>
          <w:rFonts w:ascii="Arial" w:hAnsi="Arial" w:cs="Arial"/>
          <w:b/>
          <w:sz w:val="20"/>
          <w:szCs w:val="20"/>
        </w:rPr>
      </w:pPr>
    </w:p>
    <w:p w:rsidR="00F93ACD" w:rsidRPr="00637E74" w:rsidRDefault="00F93ACD" w:rsidP="00F93ACD">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The scope of this Policy covers any acts of wrongdoing which is:</w:t>
      </w:r>
    </w:p>
    <w:p w:rsidR="00F93ACD" w:rsidRPr="00637E74" w:rsidRDefault="00F93ACD" w:rsidP="00F93ACD">
      <w:pPr>
        <w:pStyle w:val="ListParagraph"/>
        <w:spacing w:after="0" w:line="240" w:lineRule="auto"/>
        <w:ind w:left="1134"/>
        <w:jc w:val="both"/>
        <w:rPr>
          <w:rFonts w:ascii="Arial" w:hAnsi="Arial" w:cs="Arial"/>
          <w:sz w:val="20"/>
          <w:szCs w:val="20"/>
        </w:rPr>
      </w:pPr>
    </w:p>
    <w:p w:rsidR="00F93ACD" w:rsidRPr="00637E74" w:rsidRDefault="00F93ACD"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Unlawful</w:t>
      </w:r>
    </w:p>
    <w:p w:rsidR="00F93ACD" w:rsidRPr="00637E74" w:rsidRDefault="00F93ACD"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 xml:space="preserve">Breach of </w:t>
      </w:r>
      <w:proofErr w:type="spellStart"/>
      <w:r w:rsidRPr="00637E74">
        <w:rPr>
          <w:rFonts w:ascii="Arial" w:hAnsi="Arial" w:cs="Arial"/>
          <w:sz w:val="20"/>
          <w:szCs w:val="20"/>
        </w:rPr>
        <w:t>Protasco</w:t>
      </w:r>
      <w:proofErr w:type="spellEnd"/>
      <w:r w:rsidRPr="00637E74">
        <w:rPr>
          <w:rFonts w:ascii="Arial" w:hAnsi="Arial" w:cs="Arial"/>
          <w:sz w:val="20"/>
          <w:szCs w:val="20"/>
        </w:rPr>
        <w:t xml:space="preserve"> </w:t>
      </w:r>
      <w:proofErr w:type="spellStart"/>
      <w:r w:rsidRPr="00637E74">
        <w:rPr>
          <w:rFonts w:ascii="Arial" w:hAnsi="Arial" w:cs="Arial"/>
          <w:sz w:val="20"/>
          <w:szCs w:val="20"/>
        </w:rPr>
        <w:t>Berhad’s</w:t>
      </w:r>
      <w:proofErr w:type="spellEnd"/>
      <w:r w:rsidRPr="00637E74">
        <w:rPr>
          <w:rFonts w:ascii="Arial" w:hAnsi="Arial" w:cs="Arial"/>
          <w:sz w:val="20"/>
          <w:szCs w:val="20"/>
        </w:rPr>
        <w:t xml:space="preserve"> rules, regulations, policies and procedures, both expressed and implied</w:t>
      </w:r>
    </w:p>
    <w:p w:rsidR="00F93ACD" w:rsidRPr="00637E74" w:rsidRDefault="00F93ACD" w:rsidP="00F93ACD">
      <w:pPr>
        <w:pStyle w:val="ListParagraph"/>
        <w:spacing w:after="0" w:line="240" w:lineRule="auto"/>
        <w:ind w:left="1134"/>
        <w:jc w:val="both"/>
        <w:rPr>
          <w:rFonts w:ascii="Arial" w:hAnsi="Arial" w:cs="Arial"/>
          <w:sz w:val="20"/>
          <w:szCs w:val="20"/>
        </w:rPr>
      </w:pPr>
    </w:p>
    <w:p w:rsidR="00F93ACD" w:rsidRPr="00637E74" w:rsidRDefault="00F93ACD" w:rsidP="00F93ACD">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Matters to w</w:t>
      </w:r>
      <w:r w:rsidR="002C1FF7" w:rsidRPr="00637E74">
        <w:rPr>
          <w:rFonts w:ascii="Arial" w:hAnsi="Arial" w:cs="Arial"/>
          <w:sz w:val="20"/>
          <w:szCs w:val="20"/>
        </w:rPr>
        <w:t>hich this disclosure may relate</w:t>
      </w:r>
      <w:r w:rsidRPr="00637E74">
        <w:rPr>
          <w:rFonts w:ascii="Arial" w:hAnsi="Arial" w:cs="Arial"/>
          <w:sz w:val="20"/>
          <w:szCs w:val="20"/>
        </w:rPr>
        <w:t xml:space="preserve"> include:</w:t>
      </w:r>
    </w:p>
    <w:p w:rsidR="00613D6A" w:rsidRPr="00637E74" w:rsidRDefault="00613D6A" w:rsidP="00613D6A">
      <w:pPr>
        <w:pStyle w:val="ListParagraph"/>
        <w:spacing w:after="0" w:line="240" w:lineRule="auto"/>
        <w:ind w:left="1134"/>
        <w:jc w:val="both"/>
        <w:rPr>
          <w:rFonts w:ascii="Arial" w:hAnsi="Arial" w:cs="Arial"/>
          <w:sz w:val="20"/>
          <w:szCs w:val="20"/>
        </w:rPr>
      </w:pPr>
    </w:p>
    <w:p w:rsidR="00613D6A" w:rsidRPr="00637E74" w:rsidRDefault="00613D6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Malpractice, impropriety, fraud and embezzlements</w:t>
      </w:r>
    </w:p>
    <w:p w:rsidR="00613D6A" w:rsidRPr="00637E74" w:rsidRDefault="00613D6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Misappropriation of funds</w:t>
      </w:r>
    </w:p>
    <w:p w:rsidR="00511BFA" w:rsidRPr="00637E74" w:rsidRDefault="00511BF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Bribery</w:t>
      </w:r>
    </w:p>
    <w:p w:rsidR="00511BFA" w:rsidRPr="00637E74" w:rsidRDefault="00511BF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Abuse of Power</w:t>
      </w:r>
    </w:p>
    <w:p w:rsidR="00511BFA" w:rsidRPr="00637E74" w:rsidRDefault="00511BF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Conflict of interest</w:t>
      </w:r>
    </w:p>
    <w:p w:rsidR="00613D6A" w:rsidRPr="00637E74" w:rsidRDefault="00613D6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Criminal breach of trust</w:t>
      </w:r>
    </w:p>
    <w:p w:rsidR="00613D6A" w:rsidRPr="00637E74" w:rsidRDefault="00613D6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Illicit and corrupt practices</w:t>
      </w:r>
    </w:p>
    <w:p w:rsidR="00613D6A" w:rsidRPr="00637E74" w:rsidRDefault="00613D6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Questionable or improper accounting</w:t>
      </w:r>
    </w:p>
    <w:p w:rsidR="00613D6A" w:rsidRPr="00637E74" w:rsidRDefault="00613D6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Misuse of confidential information</w:t>
      </w:r>
    </w:p>
    <w:p w:rsidR="00613D6A" w:rsidRPr="00637E74" w:rsidRDefault="00613D6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lastRenderedPageBreak/>
        <w:t>Acts or omission, which are deemed to be against the interest of the Group, laws, regulations or public policies</w:t>
      </w:r>
    </w:p>
    <w:p w:rsidR="00613D6A" w:rsidRPr="00637E74" w:rsidRDefault="00613D6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Breaches of any Group policies or procedures</w:t>
      </w:r>
    </w:p>
    <w:p w:rsidR="00613D6A" w:rsidRPr="00637E74" w:rsidRDefault="00613D6A" w:rsidP="00327725">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Attempts to deliberately conceal any of the above matter or other acts of wrongdoing.</w:t>
      </w:r>
    </w:p>
    <w:p w:rsidR="00613D6A" w:rsidRPr="00637E74" w:rsidRDefault="00613D6A" w:rsidP="00613D6A">
      <w:pPr>
        <w:spacing w:after="0" w:line="240" w:lineRule="auto"/>
        <w:ind w:left="1134"/>
        <w:jc w:val="both"/>
        <w:rPr>
          <w:rFonts w:ascii="Arial" w:hAnsi="Arial" w:cs="Arial"/>
          <w:sz w:val="20"/>
          <w:szCs w:val="20"/>
        </w:rPr>
      </w:pPr>
    </w:p>
    <w:p w:rsidR="00613D6A" w:rsidRPr="00637E74" w:rsidRDefault="00613D6A" w:rsidP="002C1FF7">
      <w:pPr>
        <w:spacing w:after="0" w:line="240" w:lineRule="auto"/>
        <w:ind w:left="1134"/>
        <w:jc w:val="both"/>
        <w:rPr>
          <w:rFonts w:ascii="Arial" w:hAnsi="Arial" w:cs="Arial"/>
          <w:sz w:val="20"/>
          <w:szCs w:val="20"/>
        </w:rPr>
      </w:pPr>
      <w:r w:rsidRPr="00637E74">
        <w:rPr>
          <w:rFonts w:ascii="Arial" w:hAnsi="Arial" w:cs="Arial"/>
          <w:sz w:val="20"/>
          <w:szCs w:val="20"/>
        </w:rPr>
        <w:t>The</w:t>
      </w:r>
      <w:r w:rsidR="00511BFA" w:rsidRPr="00637E74">
        <w:rPr>
          <w:rFonts w:ascii="Arial" w:hAnsi="Arial" w:cs="Arial"/>
          <w:sz w:val="20"/>
          <w:szCs w:val="20"/>
        </w:rPr>
        <w:t xml:space="preserve"> above</w:t>
      </w:r>
      <w:r w:rsidRPr="00637E74">
        <w:rPr>
          <w:rFonts w:ascii="Arial" w:hAnsi="Arial" w:cs="Arial"/>
          <w:sz w:val="20"/>
          <w:szCs w:val="20"/>
        </w:rPr>
        <w:t xml:space="preserve"> list is not exhaustive and the scope should cover any concerns that would be in the Group’s interest that they be addressed, corrected and/or for any other appropriate actions to be taken.</w:t>
      </w:r>
      <w:r w:rsidR="00511BFA" w:rsidRPr="00637E74">
        <w:rPr>
          <w:rFonts w:ascii="Arial" w:hAnsi="Arial" w:cs="Arial"/>
          <w:sz w:val="20"/>
          <w:szCs w:val="20"/>
        </w:rPr>
        <w:t xml:space="preserve"> </w:t>
      </w:r>
    </w:p>
    <w:p w:rsidR="00613D6A" w:rsidRPr="00637E74" w:rsidRDefault="00613D6A" w:rsidP="002F658B">
      <w:pPr>
        <w:spacing w:after="0" w:line="240" w:lineRule="auto"/>
        <w:jc w:val="both"/>
        <w:rPr>
          <w:rFonts w:ascii="Arial" w:hAnsi="Arial" w:cs="Arial"/>
          <w:sz w:val="20"/>
          <w:szCs w:val="20"/>
        </w:rPr>
      </w:pPr>
    </w:p>
    <w:p w:rsidR="00613D6A" w:rsidRPr="00637E74" w:rsidRDefault="00613D6A" w:rsidP="00F93ACD">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 xml:space="preserve">This Policy is not intended as a substitute or alternative for any other applicable grievance or complaints procedures; for example, personal grievances concerning an individual’s terms and conditions of employment, performance assessments, compensation or other aspects of the working relationship. Rather, this Policy is primarily </w:t>
      </w:r>
      <w:r w:rsidR="00511BFA" w:rsidRPr="00637E74">
        <w:rPr>
          <w:rFonts w:ascii="Arial" w:hAnsi="Arial" w:cs="Arial"/>
          <w:sz w:val="20"/>
          <w:szCs w:val="20"/>
        </w:rPr>
        <w:t>to provide more avenues for employees and members of the public to disclose improper conduct committed or about to be committed to the Company.</w:t>
      </w:r>
    </w:p>
    <w:p w:rsidR="00F93ACD" w:rsidRPr="00637E74" w:rsidRDefault="00F93ACD" w:rsidP="002F658B">
      <w:pPr>
        <w:spacing w:after="0" w:line="240" w:lineRule="auto"/>
        <w:jc w:val="both"/>
        <w:rPr>
          <w:rFonts w:ascii="Arial" w:hAnsi="Arial" w:cs="Arial"/>
          <w:b/>
          <w:sz w:val="20"/>
          <w:szCs w:val="20"/>
        </w:rPr>
      </w:pPr>
    </w:p>
    <w:p w:rsidR="00452D6B" w:rsidRPr="00637E74" w:rsidRDefault="00613D6A" w:rsidP="00452D6B">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Applicability and Severability</w:t>
      </w:r>
      <w:r w:rsidR="00452D6B" w:rsidRPr="00637E74">
        <w:rPr>
          <w:rFonts w:ascii="Arial" w:hAnsi="Arial" w:cs="Arial"/>
          <w:b/>
          <w:sz w:val="20"/>
          <w:szCs w:val="20"/>
        </w:rPr>
        <w:t xml:space="preserve"> </w:t>
      </w:r>
    </w:p>
    <w:p w:rsidR="00452D6B" w:rsidRPr="00637E74" w:rsidRDefault="00452D6B" w:rsidP="00452D6B">
      <w:pPr>
        <w:pStyle w:val="ListParagraph"/>
        <w:spacing w:after="0" w:line="240" w:lineRule="auto"/>
        <w:ind w:left="567"/>
        <w:jc w:val="both"/>
        <w:rPr>
          <w:rFonts w:ascii="Arial" w:hAnsi="Arial" w:cs="Arial"/>
          <w:b/>
          <w:sz w:val="20"/>
          <w:szCs w:val="20"/>
        </w:rPr>
      </w:pPr>
    </w:p>
    <w:p w:rsidR="00452D6B" w:rsidRPr="00637E74" w:rsidRDefault="00613D6A" w:rsidP="00511BFA">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 xml:space="preserve">This Policy shall supplement, and be read in conjunction with </w:t>
      </w:r>
      <w:proofErr w:type="spellStart"/>
      <w:r w:rsidR="00452D6B" w:rsidRPr="00637E74">
        <w:rPr>
          <w:rFonts w:ascii="Arial" w:hAnsi="Arial" w:cs="Arial"/>
          <w:sz w:val="20"/>
          <w:szCs w:val="20"/>
        </w:rPr>
        <w:t>Protasco</w:t>
      </w:r>
      <w:proofErr w:type="spellEnd"/>
      <w:r w:rsidR="00452D6B" w:rsidRPr="00637E74">
        <w:rPr>
          <w:rFonts w:ascii="Arial" w:hAnsi="Arial" w:cs="Arial"/>
          <w:sz w:val="20"/>
          <w:szCs w:val="20"/>
        </w:rPr>
        <w:t xml:space="preserve"> </w:t>
      </w:r>
      <w:proofErr w:type="spellStart"/>
      <w:r w:rsidR="00452D6B" w:rsidRPr="00637E74">
        <w:rPr>
          <w:rFonts w:ascii="Arial" w:hAnsi="Arial" w:cs="Arial"/>
          <w:sz w:val="20"/>
          <w:szCs w:val="20"/>
        </w:rPr>
        <w:t>Berhad’s</w:t>
      </w:r>
      <w:proofErr w:type="spellEnd"/>
      <w:r w:rsidR="00452D6B" w:rsidRPr="00637E74">
        <w:rPr>
          <w:rFonts w:ascii="Arial" w:hAnsi="Arial" w:cs="Arial"/>
          <w:sz w:val="20"/>
          <w:szCs w:val="20"/>
        </w:rPr>
        <w:t xml:space="preserve"> Policies and Procedures Manual, any rules regulations, policies and procedures of </w:t>
      </w:r>
      <w:proofErr w:type="spellStart"/>
      <w:r w:rsidR="002F658B" w:rsidRPr="00637E74">
        <w:rPr>
          <w:rFonts w:ascii="Arial" w:hAnsi="Arial" w:cs="Arial"/>
          <w:sz w:val="20"/>
          <w:szCs w:val="20"/>
        </w:rPr>
        <w:t>Protasco</w:t>
      </w:r>
      <w:proofErr w:type="spellEnd"/>
      <w:r w:rsidR="002F658B" w:rsidRPr="00637E74">
        <w:rPr>
          <w:rFonts w:ascii="Arial" w:hAnsi="Arial" w:cs="Arial"/>
          <w:sz w:val="20"/>
          <w:szCs w:val="20"/>
        </w:rPr>
        <w:t xml:space="preserve"> </w:t>
      </w:r>
      <w:proofErr w:type="spellStart"/>
      <w:r w:rsidR="002F658B" w:rsidRPr="00637E74">
        <w:rPr>
          <w:rFonts w:ascii="Arial" w:hAnsi="Arial" w:cs="Arial"/>
          <w:sz w:val="20"/>
          <w:szCs w:val="20"/>
        </w:rPr>
        <w:t>Berhad</w:t>
      </w:r>
      <w:proofErr w:type="spellEnd"/>
      <w:r w:rsidR="00511BFA" w:rsidRPr="00637E74">
        <w:rPr>
          <w:rFonts w:ascii="Arial" w:hAnsi="Arial" w:cs="Arial"/>
          <w:sz w:val="20"/>
          <w:szCs w:val="20"/>
        </w:rPr>
        <w:t>, both expressed and implied.</w:t>
      </w:r>
    </w:p>
    <w:p w:rsidR="00327725" w:rsidRPr="00637E74" w:rsidRDefault="00327725" w:rsidP="00327725">
      <w:pPr>
        <w:pStyle w:val="ListParagraph"/>
        <w:spacing w:after="0" w:line="240" w:lineRule="auto"/>
        <w:ind w:left="1134"/>
        <w:jc w:val="both"/>
        <w:rPr>
          <w:rFonts w:ascii="Arial" w:hAnsi="Arial" w:cs="Arial"/>
          <w:sz w:val="20"/>
          <w:szCs w:val="20"/>
        </w:rPr>
      </w:pPr>
    </w:p>
    <w:p w:rsidR="00511BFA" w:rsidRPr="00637E74" w:rsidRDefault="00511BFA" w:rsidP="00511BFA">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Subject to the requirement of appli</w:t>
      </w:r>
      <w:r w:rsidR="00AC7976" w:rsidRPr="00637E74">
        <w:rPr>
          <w:rFonts w:ascii="Arial" w:hAnsi="Arial" w:cs="Arial"/>
          <w:sz w:val="20"/>
          <w:szCs w:val="20"/>
        </w:rPr>
        <w:t>cable local jurisdiction, this P</w:t>
      </w:r>
      <w:r w:rsidRPr="00637E74">
        <w:rPr>
          <w:rFonts w:ascii="Arial" w:hAnsi="Arial" w:cs="Arial"/>
          <w:sz w:val="20"/>
          <w:szCs w:val="20"/>
        </w:rPr>
        <w:t xml:space="preserve">olicy applies to all employees of </w:t>
      </w:r>
      <w:proofErr w:type="spellStart"/>
      <w:r w:rsidRPr="00637E74">
        <w:rPr>
          <w:rFonts w:ascii="Arial" w:hAnsi="Arial" w:cs="Arial"/>
          <w:sz w:val="20"/>
          <w:szCs w:val="20"/>
        </w:rPr>
        <w:t>Protasco</w:t>
      </w:r>
      <w:proofErr w:type="spellEnd"/>
      <w:r w:rsidRPr="00637E74">
        <w:rPr>
          <w:rFonts w:ascii="Arial" w:hAnsi="Arial" w:cs="Arial"/>
          <w:sz w:val="20"/>
          <w:szCs w:val="20"/>
        </w:rPr>
        <w:t xml:space="preserve"> </w:t>
      </w:r>
      <w:proofErr w:type="spellStart"/>
      <w:r w:rsidRPr="00637E74">
        <w:rPr>
          <w:rFonts w:ascii="Arial" w:hAnsi="Arial" w:cs="Arial"/>
          <w:sz w:val="20"/>
          <w:szCs w:val="20"/>
        </w:rPr>
        <w:t>Berhad</w:t>
      </w:r>
      <w:proofErr w:type="spellEnd"/>
      <w:r w:rsidRPr="00637E74">
        <w:rPr>
          <w:rFonts w:ascii="Arial" w:hAnsi="Arial" w:cs="Arial"/>
          <w:sz w:val="20"/>
          <w:szCs w:val="20"/>
        </w:rPr>
        <w:t xml:space="preserve"> and its subsidiaries. This </w:t>
      </w:r>
      <w:r w:rsidR="00AC7976" w:rsidRPr="00637E74">
        <w:rPr>
          <w:rFonts w:ascii="Arial" w:hAnsi="Arial" w:cs="Arial"/>
          <w:sz w:val="20"/>
          <w:szCs w:val="20"/>
        </w:rPr>
        <w:t>P</w:t>
      </w:r>
      <w:r w:rsidRPr="00637E74">
        <w:rPr>
          <w:rFonts w:ascii="Arial" w:hAnsi="Arial" w:cs="Arial"/>
          <w:sz w:val="20"/>
          <w:szCs w:val="20"/>
        </w:rPr>
        <w:t>olicy also applies to members of the public, where relevant.</w:t>
      </w:r>
    </w:p>
    <w:p w:rsidR="00613D6A" w:rsidRPr="00637E74" w:rsidRDefault="00613D6A" w:rsidP="00327725">
      <w:pPr>
        <w:spacing w:after="0" w:line="240" w:lineRule="auto"/>
        <w:jc w:val="both"/>
        <w:rPr>
          <w:rFonts w:ascii="Arial" w:hAnsi="Arial" w:cs="Arial"/>
          <w:b/>
          <w:sz w:val="20"/>
          <w:szCs w:val="20"/>
        </w:rPr>
      </w:pPr>
    </w:p>
    <w:p w:rsidR="00452D6B" w:rsidRPr="00637E74" w:rsidRDefault="00452D6B" w:rsidP="00452D6B">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Protection</w:t>
      </w:r>
    </w:p>
    <w:p w:rsidR="00E871FD" w:rsidRPr="00637E74" w:rsidRDefault="00E871FD" w:rsidP="00E871FD">
      <w:pPr>
        <w:pStyle w:val="ListParagraph"/>
        <w:spacing w:after="0" w:line="240" w:lineRule="auto"/>
        <w:ind w:left="567"/>
        <w:jc w:val="both"/>
        <w:rPr>
          <w:rFonts w:ascii="Arial" w:hAnsi="Arial" w:cs="Arial"/>
          <w:b/>
          <w:sz w:val="20"/>
          <w:szCs w:val="20"/>
        </w:rPr>
      </w:pPr>
    </w:p>
    <w:p w:rsidR="00452D6B" w:rsidRPr="00637E74" w:rsidRDefault="00452D6B" w:rsidP="00452D6B">
      <w:pPr>
        <w:pStyle w:val="ListParagraph"/>
        <w:numPr>
          <w:ilvl w:val="1"/>
          <w:numId w:val="24"/>
        </w:numPr>
        <w:spacing w:after="0" w:line="240" w:lineRule="auto"/>
        <w:ind w:left="1134" w:hanging="567"/>
        <w:jc w:val="both"/>
        <w:rPr>
          <w:rFonts w:ascii="Arial" w:hAnsi="Arial" w:cs="Arial"/>
          <w:b/>
          <w:sz w:val="20"/>
          <w:szCs w:val="20"/>
        </w:rPr>
      </w:pPr>
      <w:r w:rsidRPr="00637E74">
        <w:rPr>
          <w:rFonts w:ascii="Arial" w:hAnsi="Arial" w:cs="Arial"/>
          <w:b/>
          <w:sz w:val="20"/>
          <w:szCs w:val="20"/>
        </w:rPr>
        <w:t>Confidentiality</w:t>
      </w:r>
    </w:p>
    <w:p w:rsidR="00E871FD" w:rsidRPr="00637E74" w:rsidRDefault="00E871FD" w:rsidP="00E871FD">
      <w:pPr>
        <w:pStyle w:val="ListParagraph"/>
        <w:spacing w:after="0" w:line="240" w:lineRule="auto"/>
        <w:ind w:left="1134"/>
        <w:jc w:val="both"/>
        <w:rPr>
          <w:rFonts w:ascii="Arial" w:hAnsi="Arial" w:cs="Arial"/>
          <w:b/>
          <w:sz w:val="20"/>
          <w:szCs w:val="20"/>
        </w:rPr>
      </w:pPr>
    </w:p>
    <w:p w:rsidR="00F8437B" w:rsidRPr="00637E74" w:rsidRDefault="00327725" w:rsidP="00E871FD">
      <w:pPr>
        <w:pStyle w:val="ListParagraph"/>
        <w:numPr>
          <w:ilvl w:val="2"/>
          <w:numId w:val="24"/>
        </w:numPr>
        <w:tabs>
          <w:tab w:val="left" w:pos="1701"/>
        </w:tabs>
        <w:spacing w:after="0" w:line="240" w:lineRule="auto"/>
        <w:ind w:left="1701" w:hanging="567"/>
        <w:jc w:val="both"/>
        <w:rPr>
          <w:rFonts w:ascii="Arial" w:hAnsi="Arial" w:cs="Arial"/>
          <w:sz w:val="20"/>
          <w:szCs w:val="20"/>
        </w:rPr>
      </w:pPr>
      <w:proofErr w:type="spellStart"/>
      <w:r w:rsidRPr="00637E74">
        <w:rPr>
          <w:rFonts w:ascii="Arial" w:hAnsi="Arial" w:cs="Arial"/>
          <w:sz w:val="20"/>
          <w:szCs w:val="20"/>
        </w:rPr>
        <w:t>Protasco</w:t>
      </w:r>
      <w:proofErr w:type="spellEnd"/>
      <w:r w:rsidRPr="00637E74">
        <w:rPr>
          <w:rFonts w:ascii="Arial" w:hAnsi="Arial" w:cs="Arial"/>
          <w:sz w:val="20"/>
          <w:szCs w:val="20"/>
        </w:rPr>
        <w:t xml:space="preserve"> </w:t>
      </w:r>
      <w:proofErr w:type="spellStart"/>
      <w:r w:rsidRPr="00637E74">
        <w:rPr>
          <w:rFonts w:ascii="Arial" w:hAnsi="Arial" w:cs="Arial"/>
          <w:sz w:val="20"/>
          <w:szCs w:val="20"/>
        </w:rPr>
        <w:t>Berhad</w:t>
      </w:r>
      <w:proofErr w:type="spellEnd"/>
      <w:r w:rsidR="00E871FD" w:rsidRPr="00637E74">
        <w:rPr>
          <w:rFonts w:ascii="Arial" w:hAnsi="Arial" w:cs="Arial"/>
          <w:sz w:val="20"/>
          <w:szCs w:val="20"/>
        </w:rPr>
        <w:t xml:space="preserve"> recognizes that the reporting individual may want to raise a concern in </w:t>
      </w:r>
      <w:r w:rsidRPr="00637E74">
        <w:rPr>
          <w:rFonts w:ascii="Arial" w:hAnsi="Arial" w:cs="Arial"/>
          <w:sz w:val="20"/>
          <w:szCs w:val="20"/>
        </w:rPr>
        <w:t xml:space="preserve">a </w:t>
      </w:r>
      <w:r w:rsidR="00E871FD" w:rsidRPr="00637E74">
        <w:rPr>
          <w:rFonts w:ascii="Arial" w:hAnsi="Arial" w:cs="Arial"/>
          <w:sz w:val="20"/>
          <w:szCs w:val="20"/>
        </w:rPr>
        <w:t xml:space="preserve">confidential manner. </w:t>
      </w:r>
      <w:r w:rsidR="00B16161" w:rsidRPr="00637E74">
        <w:rPr>
          <w:rFonts w:ascii="Arial" w:hAnsi="Arial" w:cs="Arial"/>
          <w:sz w:val="20"/>
          <w:szCs w:val="20"/>
        </w:rPr>
        <w:t xml:space="preserve">As such, </w:t>
      </w:r>
      <w:r w:rsidR="00E66CCD" w:rsidRPr="00637E74">
        <w:rPr>
          <w:rFonts w:ascii="Arial" w:hAnsi="Arial" w:cs="Arial"/>
          <w:sz w:val="20"/>
          <w:szCs w:val="20"/>
        </w:rPr>
        <w:t>reports of w</w:t>
      </w:r>
      <w:r w:rsidR="00E871FD" w:rsidRPr="00637E74">
        <w:rPr>
          <w:rFonts w:ascii="Arial" w:hAnsi="Arial" w:cs="Arial"/>
          <w:sz w:val="20"/>
          <w:szCs w:val="20"/>
        </w:rPr>
        <w:t>rongdoing</w:t>
      </w:r>
      <w:r w:rsidR="00B16161" w:rsidRPr="00637E74">
        <w:rPr>
          <w:rFonts w:ascii="Arial" w:hAnsi="Arial" w:cs="Arial"/>
          <w:sz w:val="20"/>
          <w:szCs w:val="20"/>
        </w:rPr>
        <w:t xml:space="preserve"> </w:t>
      </w:r>
      <w:r w:rsidR="00E871FD" w:rsidRPr="00637E74">
        <w:rPr>
          <w:rFonts w:ascii="Arial" w:hAnsi="Arial" w:cs="Arial"/>
          <w:sz w:val="20"/>
          <w:szCs w:val="20"/>
        </w:rPr>
        <w:t>and information received shall be treated in confidence to the fullest extent possible to protect the identity of the Reporting Individual</w:t>
      </w:r>
      <w:r w:rsidR="00A514F0" w:rsidRPr="00637E74">
        <w:rPr>
          <w:rFonts w:ascii="Arial" w:hAnsi="Arial" w:cs="Arial"/>
          <w:sz w:val="20"/>
          <w:szCs w:val="20"/>
        </w:rPr>
        <w:t xml:space="preserve"> under the </w:t>
      </w:r>
      <w:r w:rsidR="00F8437B" w:rsidRPr="00637E74">
        <w:rPr>
          <w:rFonts w:ascii="Arial" w:hAnsi="Arial" w:cs="Arial"/>
          <w:sz w:val="20"/>
          <w:szCs w:val="20"/>
        </w:rPr>
        <w:t>Malaysia</w:t>
      </w:r>
      <w:r w:rsidR="00FF36D7" w:rsidRPr="00637E74">
        <w:rPr>
          <w:rFonts w:ascii="Arial" w:hAnsi="Arial" w:cs="Arial"/>
          <w:sz w:val="20"/>
          <w:szCs w:val="20"/>
        </w:rPr>
        <w:t>n</w:t>
      </w:r>
      <w:r w:rsidR="00F8437B" w:rsidRPr="00637E74">
        <w:rPr>
          <w:rFonts w:ascii="Arial" w:hAnsi="Arial" w:cs="Arial"/>
          <w:sz w:val="20"/>
          <w:szCs w:val="20"/>
        </w:rPr>
        <w:t xml:space="preserve"> </w:t>
      </w:r>
      <w:r w:rsidR="00A514F0" w:rsidRPr="00637E74">
        <w:rPr>
          <w:rFonts w:ascii="Arial" w:hAnsi="Arial" w:cs="Arial"/>
          <w:sz w:val="20"/>
          <w:szCs w:val="20"/>
        </w:rPr>
        <w:t>Whistleblower Protection Act 2010</w:t>
      </w:r>
      <w:r w:rsidR="00F8437B" w:rsidRPr="00637E74">
        <w:rPr>
          <w:rFonts w:ascii="Arial" w:hAnsi="Arial" w:cs="Arial"/>
          <w:sz w:val="20"/>
          <w:szCs w:val="20"/>
        </w:rPr>
        <w:t>.</w:t>
      </w:r>
    </w:p>
    <w:p w:rsidR="00F8437B" w:rsidRPr="00637E74" w:rsidRDefault="00F8437B" w:rsidP="00F8437B">
      <w:pPr>
        <w:pStyle w:val="ListParagraph"/>
        <w:tabs>
          <w:tab w:val="left" w:pos="1701"/>
        </w:tabs>
        <w:spacing w:after="0" w:line="240" w:lineRule="auto"/>
        <w:ind w:left="1701"/>
        <w:jc w:val="both"/>
        <w:rPr>
          <w:rFonts w:ascii="Arial" w:hAnsi="Arial" w:cs="Arial"/>
          <w:sz w:val="20"/>
          <w:szCs w:val="20"/>
        </w:rPr>
      </w:pPr>
    </w:p>
    <w:p w:rsidR="00327725" w:rsidRPr="00637E74" w:rsidRDefault="00327725" w:rsidP="00F8437B">
      <w:pPr>
        <w:pStyle w:val="ListParagraph"/>
        <w:tabs>
          <w:tab w:val="left" w:pos="1701"/>
        </w:tabs>
        <w:spacing w:after="0" w:line="240" w:lineRule="auto"/>
        <w:ind w:left="1701"/>
        <w:jc w:val="both"/>
        <w:rPr>
          <w:rFonts w:ascii="Arial" w:hAnsi="Arial" w:cs="Arial"/>
          <w:sz w:val="20"/>
          <w:szCs w:val="20"/>
        </w:rPr>
      </w:pPr>
    </w:p>
    <w:p w:rsidR="00327725" w:rsidRPr="00637E74" w:rsidRDefault="00327725" w:rsidP="00E871FD">
      <w:pPr>
        <w:pStyle w:val="ListParagraph"/>
        <w:numPr>
          <w:ilvl w:val="2"/>
          <w:numId w:val="24"/>
        </w:numPr>
        <w:tabs>
          <w:tab w:val="left" w:pos="1701"/>
        </w:tabs>
        <w:spacing w:after="0" w:line="240" w:lineRule="auto"/>
        <w:ind w:left="1701" w:hanging="567"/>
        <w:jc w:val="both"/>
        <w:rPr>
          <w:rFonts w:ascii="Arial" w:hAnsi="Arial" w:cs="Arial"/>
          <w:sz w:val="20"/>
          <w:szCs w:val="20"/>
        </w:rPr>
      </w:pPr>
      <w:r w:rsidRPr="00637E74">
        <w:rPr>
          <w:rFonts w:ascii="Arial" w:hAnsi="Arial" w:cs="Arial"/>
          <w:sz w:val="20"/>
          <w:szCs w:val="20"/>
        </w:rPr>
        <w:t>An employee who whistle</w:t>
      </w:r>
      <w:r w:rsidR="00AC7976" w:rsidRPr="00637E74">
        <w:rPr>
          <w:rFonts w:ascii="Arial" w:hAnsi="Arial" w:cs="Arial"/>
          <w:sz w:val="20"/>
          <w:szCs w:val="20"/>
        </w:rPr>
        <w:t>-</w:t>
      </w:r>
      <w:r w:rsidRPr="00637E74">
        <w:rPr>
          <w:rFonts w:ascii="Arial" w:hAnsi="Arial" w:cs="Arial"/>
          <w:sz w:val="20"/>
          <w:szCs w:val="20"/>
        </w:rPr>
        <w:t xml:space="preserve">blows internally will also be protected against any adverse and detrimental actions for disclosing any improper conduct committed or about to be committed within </w:t>
      </w:r>
      <w:proofErr w:type="spellStart"/>
      <w:r w:rsidRPr="00637E74">
        <w:rPr>
          <w:rFonts w:ascii="Arial" w:hAnsi="Arial" w:cs="Arial"/>
          <w:sz w:val="20"/>
          <w:szCs w:val="20"/>
        </w:rPr>
        <w:t>Protasco</w:t>
      </w:r>
      <w:proofErr w:type="spellEnd"/>
      <w:r w:rsidRPr="00637E74">
        <w:rPr>
          <w:rFonts w:ascii="Arial" w:hAnsi="Arial" w:cs="Arial"/>
          <w:sz w:val="20"/>
          <w:szCs w:val="20"/>
        </w:rPr>
        <w:t xml:space="preserve"> </w:t>
      </w:r>
      <w:proofErr w:type="spellStart"/>
      <w:r w:rsidRPr="00637E74">
        <w:rPr>
          <w:rFonts w:ascii="Arial" w:hAnsi="Arial" w:cs="Arial"/>
          <w:sz w:val="20"/>
          <w:szCs w:val="20"/>
        </w:rPr>
        <w:t>Berhad</w:t>
      </w:r>
      <w:proofErr w:type="spellEnd"/>
      <w:r w:rsidRPr="00637E74">
        <w:rPr>
          <w:rFonts w:ascii="Arial" w:hAnsi="Arial" w:cs="Arial"/>
          <w:sz w:val="20"/>
          <w:szCs w:val="20"/>
        </w:rPr>
        <w:t>, to the extent reasonably practicable, provided that the disclosure is made in good faith.</w:t>
      </w:r>
    </w:p>
    <w:p w:rsidR="00E871FD" w:rsidRPr="00637E74" w:rsidRDefault="00327725" w:rsidP="00327725">
      <w:pPr>
        <w:pStyle w:val="ListParagraph"/>
        <w:tabs>
          <w:tab w:val="left" w:pos="1701"/>
        </w:tabs>
        <w:spacing w:after="0" w:line="240" w:lineRule="auto"/>
        <w:ind w:left="1701"/>
        <w:jc w:val="both"/>
        <w:rPr>
          <w:rFonts w:ascii="Arial" w:hAnsi="Arial" w:cs="Arial"/>
          <w:sz w:val="20"/>
          <w:szCs w:val="20"/>
        </w:rPr>
      </w:pPr>
      <w:r w:rsidRPr="00637E74">
        <w:rPr>
          <w:rFonts w:ascii="Arial" w:hAnsi="Arial" w:cs="Arial"/>
          <w:sz w:val="20"/>
          <w:szCs w:val="20"/>
        </w:rPr>
        <w:t xml:space="preserve"> </w:t>
      </w:r>
    </w:p>
    <w:p w:rsidR="00E871FD" w:rsidRPr="00637E74" w:rsidRDefault="00E66CCD" w:rsidP="00E871FD">
      <w:pPr>
        <w:pStyle w:val="ListParagraph"/>
        <w:numPr>
          <w:ilvl w:val="2"/>
          <w:numId w:val="24"/>
        </w:numPr>
        <w:tabs>
          <w:tab w:val="left" w:pos="1701"/>
        </w:tabs>
        <w:spacing w:after="0" w:line="240" w:lineRule="auto"/>
        <w:ind w:left="1701" w:hanging="567"/>
        <w:jc w:val="both"/>
        <w:rPr>
          <w:rFonts w:ascii="Arial" w:hAnsi="Arial" w:cs="Arial"/>
          <w:sz w:val="20"/>
          <w:szCs w:val="20"/>
        </w:rPr>
      </w:pPr>
      <w:r w:rsidRPr="00637E74">
        <w:rPr>
          <w:rFonts w:ascii="Arial" w:hAnsi="Arial" w:cs="Arial"/>
          <w:sz w:val="20"/>
          <w:szCs w:val="20"/>
        </w:rPr>
        <w:t>Any reports of w</w:t>
      </w:r>
      <w:r w:rsidR="00E871FD" w:rsidRPr="00637E74">
        <w:rPr>
          <w:rFonts w:ascii="Arial" w:hAnsi="Arial" w:cs="Arial"/>
          <w:sz w:val="20"/>
          <w:szCs w:val="20"/>
        </w:rPr>
        <w:t xml:space="preserve">rongdoing and/or matter related thereto shall not be disclosed </w:t>
      </w:r>
      <w:r w:rsidR="00327725" w:rsidRPr="00637E74">
        <w:rPr>
          <w:rFonts w:ascii="Arial" w:hAnsi="Arial" w:cs="Arial"/>
          <w:sz w:val="20"/>
          <w:szCs w:val="20"/>
        </w:rPr>
        <w:t>to</w:t>
      </w:r>
      <w:r w:rsidR="00E871FD" w:rsidRPr="00637E74">
        <w:rPr>
          <w:rFonts w:ascii="Arial" w:hAnsi="Arial" w:cs="Arial"/>
          <w:sz w:val="20"/>
          <w:szCs w:val="20"/>
        </w:rPr>
        <w:t xml:space="preserve"> any party other than those who have a legitimate need to know. This is </w:t>
      </w:r>
      <w:r w:rsidR="00327725" w:rsidRPr="00637E74">
        <w:rPr>
          <w:rFonts w:ascii="Arial" w:hAnsi="Arial" w:cs="Arial"/>
          <w:sz w:val="20"/>
          <w:szCs w:val="20"/>
        </w:rPr>
        <w:t>to prevent d</w:t>
      </w:r>
      <w:r w:rsidR="00E871FD" w:rsidRPr="00637E74">
        <w:rPr>
          <w:rFonts w:ascii="Arial" w:hAnsi="Arial" w:cs="Arial"/>
          <w:sz w:val="20"/>
          <w:szCs w:val="20"/>
        </w:rPr>
        <w:t xml:space="preserve">amaging the reputation of persons suspected but subsequently </w:t>
      </w:r>
      <w:r w:rsidR="00E90A8A" w:rsidRPr="00637E74">
        <w:rPr>
          <w:rFonts w:ascii="Arial" w:hAnsi="Arial" w:cs="Arial"/>
          <w:sz w:val="20"/>
          <w:szCs w:val="20"/>
        </w:rPr>
        <w:t>found</w:t>
      </w:r>
      <w:r w:rsidR="00E871FD" w:rsidRPr="00637E74">
        <w:rPr>
          <w:rFonts w:ascii="Arial" w:hAnsi="Arial" w:cs="Arial"/>
          <w:sz w:val="20"/>
          <w:szCs w:val="20"/>
        </w:rPr>
        <w:t xml:space="preserve"> innocent of wrongful conduct, and to protect the Group from potential civil liability.</w:t>
      </w:r>
    </w:p>
    <w:p w:rsidR="00E871FD" w:rsidRPr="00637E74" w:rsidRDefault="00E871FD" w:rsidP="00E871FD">
      <w:pPr>
        <w:spacing w:after="0" w:line="240" w:lineRule="auto"/>
        <w:jc w:val="both"/>
        <w:rPr>
          <w:rFonts w:ascii="Arial" w:hAnsi="Arial" w:cs="Arial"/>
          <w:b/>
          <w:sz w:val="20"/>
          <w:szCs w:val="20"/>
        </w:rPr>
      </w:pPr>
    </w:p>
    <w:p w:rsidR="00E871FD" w:rsidRPr="00637E74" w:rsidRDefault="00E871FD" w:rsidP="00452D6B">
      <w:pPr>
        <w:pStyle w:val="ListParagraph"/>
        <w:numPr>
          <w:ilvl w:val="1"/>
          <w:numId w:val="24"/>
        </w:numPr>
        <w:spacing w:after="0" w:line="240" w:lineRule="auto"/>
        <w:ind w:left="1134" w:hanging="567"/>
        <w:jc w:val="both"/>
        <w:rPr>
          <w:rFonts w:ascii="Arial" w:hAnsi="Arial" w:cs="Arial"/>
          <w:b/>
          <w:sz w:val="20"/>
          <w:szCs w:val="20"/>
        </w:rPr>
      </w:pPr>
      <w:r w:rsidRPr="00637E74">
        <w:rPr>
          <w:rFonts w:ascii="Arial" w:hAnsi="Arial" w:cs="Arial"/>
          <w:b/>
          <w:sz w:val="20"/>
          <w:szCs w:val="20"/>
        </w:rPr>
        <w:t>Anonymous Allegations</w:t>
      </w:r>
    </w:p>
    <w:p w:rsidR="00E871FD" w:rsidRPr="00637E74" w:rsidRDefault="00E871FD" w:rsidP="00E871FD">
      <w:pPr>
        <w:pStyle w:val="ListParagraph"/>
        <w:spacing w:after="0" w:line="240" w:lineRule="auto"/>
        <w:ind w:left="1134"/>
        <w:jc w:val="both"/>
        <w:rPr>
          <w:rFonts w:ascii="Arial" w:hAnsi="Arial" w:cs="Arial"/>
          <w:b/>
          <w:sz w:val="20"/>
          <w:szCs w:val="20"/>
        </w:rPr>
      </w:pPr>
    </w:p>
    <w:p w:rsidR="00E871FD" w:rsidRPr="00637E74" w:rsidRDefault="00E871FD" w:rsidP="00E871FD">
      <w:pPr>
        <w:pStyle w:val="ListParagraph"/>
        <w:numPr>
          <w:ilvl w:val="2"/>
          <w:numId w:val="24"/>
        </w:numPr>
        <w:spacing w:after="0" w:line="240" w:lineRule="auto"/>
        <w:ind w:left="1701" w:hanging="567"/>
        <w:jc w:val="both"/>
        <w:rPr>
          <w:rFonts w:ascii="Arial" w:hAnsi="Arial" w:cs="Arial"/>
          <w:sz w:val="20"/>
          <w:szCs w:val="20"/>
        </w:rPr>
      </w:pPr>
      <w:r w:rsidRPr="00637E74">
        <w:rPr>
          <w:rFonts w:ascii="Arial" w:hAnsi="Arial" w:cs="Arial"/>
          <w:sz w:val="20"/>
          <w:szCs w:val="20"/>
        </w:rPr>
        <w:t>The Group acknowledges that a Reporting Individual may want to maintain anonymity.</w:t>
      </w:r>
      <w:r w:rsidR="00327725" w:rsidRPr="00637E74">
        <w:rPr>
          <w:rFonts w:ascii="Arial" w:hAnsi="Arial" w:cs="Arial"/>
          <w:sz w:val="20"/>
          <w:szCs w:val="20"/>
        </w:rPr>
        <w:t xml:space="preserve"> However, </w:t>
      </w:r>
      <w:r w:rsidR="00327725" w:rsidRPr="00637E74">
        <w:rPr>
          <w:rFonts w:ascii="Arial" w:hAnsi="Arial" w:cs="Arial"/>
          <w:b/>
          <w:sz w:val="20"/>
          <w:szCs w:val="20"/>
          <w:u w:val="single"/>
        </w:rPr>
        <w:t>any anonymous disclosure will not be entertained</w:t>
      </w:r>
      <w:r w:rsidR="00327725" w:rsidRPr="00637E74">
        <w:rPr>
          <w:rFonts w:ascii="Arial" w:hAnsi="Arial" w:cs="Arial"/>
          <w:sz w:val="20"/>
          <w:szCs w:val="20"/>
        </w:rPr>
        <w:t xml:space="preserve">. Any employee or member of the public who wishes to report improper conduct is required to disclose his/her identity to the Company in order for the Company to accord the necessary </w:t>
      </w:r>
      <w:r w:rsidR="00812B2B" w:rsidRPr="00637E74">
        <w:rPr>
          <w:rFonts w:ascii="Arial" w:hAnsi="Arial" w:cs="Arial"/>
          <w:sz w:val="20"/>
          <w:szCs w:val="20"/>
        </w:rPr>
        <w:t>protection to him/her.</w:t>
      </w:r>
    </w:p>
    <w:p w:rsidR="00812B2B" w:rsidRPr="00637E74" w:rsidRDefault="00812B2B" w:rsidP="00812B2B">
      <w:pPr>
        <w:pStyle w:val="ListParagraph"/>
        <w:spacing w:after="0" w:line="240" w:lineRule="auto"/>
        <w:ind w:left="1701"/>
        <w:jc w:val="both"/>
        <w:rPr>
          <w:rFonts w:ascii="Arial" w:hAnsi="Arial" w:cs="Arial"/>
          <w:sz w:val="20"/>
          <w:szCs w:val="20"/>
        </w:rPr>
      </w:pPr>
    </w:p>
    <w:p w:rsidR="00E871FD" w:rsidRPr="00637E74" w:rsidRDefault="00EA34AB" w:rsidP="00812B2B">
      <w:pPr>
        <w:pStyle w:val="ListParagraph"/>
        <w:numPr>
          <w:ilvl w:val="2"/>
          <w:numId w:val="24"/>
        </w:numPr>
        <w:spacing w:after="0" w:line="240" w:lineRule="auto"/>
        <w:ind w:left="1701" w:hanging="567"/>
        <w:jc w:val="both"/>
        <w:rPr>
          <w:rFonts w:ascii="Arial" w:hAnsi="Arial" w:cs="Arial"/>
          <w:sz w:val="20"/>
          <w:szCs w:val="20"/>
        </w:rPr>
      </w:pPr>
      <w:r w:rsidRPr="00637E74">
        <w:rPr>
          <w:rFonts w:ascii="Arial" w:hAnsi="Arial" w:cs="Arial"/>
          <w:sz w:val="20"/>
          <w:szCs w:val="20"/>
        </w:rPr>
        <w:lastRenderedPageBreak/>
        <w:t>Nonetheless</w:t>
      </w:r>
      <w:r w:rsidR="00812B2B" w:rsidRPr="00637E74">
        <w:rPr>
          <w:rFonts w:ascii="Arial" w:hAnsi="Arial" w:cs="Arial"/>
          <w:sz w:val="20"/>
          <w:szCs w:val="20"/>
        </w:rPr>
        <w:t xml:space="preserve">, the Company reserves its rights to investigate into any anonymous disclosure provided that it </w:t>
      </w:r>
      <w:r w:rsidR="00E871FD" w:rsidRPr="00637E74">
        <w:rPr>
          <w:rFonts w:ascii="Arial" w:hAnsi="Arial" w:cs="Arial"/>
          <w:sz w:val="20"/>
          <w:szCs w:val="20"/>
        </w:rPr>
        <w:t>contain</w:t>
      </w:r>
      <w:r w:rsidR="00812B2B" w:rsidRPr="00637E74">
        <w:rPr>
          <w:rFonts w:ascii="Arial" w:hAnsi="Arial" w:cs="Arial"/>
          <w:sz w:val="20"/>
          <w:szCs w:val="20"/>
        </w:rPr>
        <w:t>s</w:t>
      </w:r>
      <w:r w:rsidR="00E871FD" w:rsidRPr="00637E74">
        <w:rPr>
          <w:rFonts w:ascii="Arial" w:hAnsi="Arial" w:cs="Arial"/>
          <w:sz w:val="20"/>
          <w:szCs w:val="20"/>
        </w:rPr>
        <w:t xml:space="preserve"> sufficient information for consideration</w:t>
      </w:r>
      <w:r w:rsidR="00812B2B" w:rsidRPr="00637E74">
        <w:rPr>
          <w:rFonts w:ascii="Arial" w:hAnsi="Arial" w:cs="Arial"/>
          <w:sz w:val="20"/>
          <w:szCs w:val="20"/>
        </w:rPr>
        <w:t xml:space="preserve"> of the Company</w:t>
      </w:r>
      <w:r w:rsidR="00E871FD" w:rsidRPr="00637E74">
        <w:rPr>
          <w:rFonts w:ascii="Arial" w:hAnsi="Arial" w:cs="Arial"/>
          <w:sz w:val="20"/>
          <w:szCs w:val="20"/>
        </w:rPr>
        <w:t xml:space="preserve">. Factors to be </w:t>
      </w:r>
      <w:r w:rsidR="00812B2B" w:rsidRPr="00637E74">
        <w:rPr>
          <w:rFonts w:ascii="Arial" w:hAnsi="Arial" w:cs="Arial"/>
          <w:sz w:val="20"/>
          <w:szCs w:val="20"/>
        </w:rPr>
        <w:t>considered</w:t>
      </w:r>
      <w:r w:rsidR="00E871FD" w:rsidRPr="00637E74">
        <w:rPr>
          <w:rFonts w:ascii="Arial" w:hAnsi="Arial" w:cs="Arial"/>
          <w:sz w:val="20"/>
          <w:szCs w:val="20"/>
        </w:rPr>
        <w:t xml:space="preserve"> include:-</w:t>
      </w:r>
    </w:p>
    <w:p w:rsidR="00E871FD" w:rsidRPr="00637E74" w:rsidRDefault="00E871FD" w:rsidP="00E871FD">
      <w:pPr>
        <w:pStyle w:val="ListParagraph"/>
        <w:spacing w:after="0" w:line="240" w:lineRule="auto"/>
        <w:ind w:left="1701"/>
        <w:jc w:val="both"/>
        <w:rPr>
          <w:rFonts w:ascii="Arial" w:hAnsi="Arial" w:cs="Arial"/>
          <w:sz w:val="20"/>
          <w:szCs w:val="20"/>
        </w:rPr>
      </w:pPr>
    </w:p>
    <w:p w:rsidR="00E871FD" w:rsidRPr="00637E74" w:rsidRDefault="00E871FD" w:rsidP="00E871FD">
      <w:pPr>
        <w:pStyle w:val="ListParagraph"/>
        <w:numPr>
          <w:ilvl w:val="0"/>
          <w:numId w:val="27"/>
        </w:numPr>
        <w:spacing w:after="0" w:line="240" w:lineRule="auto"/>
        <w:ind w:left="2268" w:hanging="567"/>
        <w:jc w:val="both"/>
        <w:rPr>
          <w:rFonts w:ascii="Arial" w:hAnsi="Arial" w:cs="Arial"/>
          <w:sz w:val="20"/>
          <w:szCs w:val="20"/>
        </w:rPr>
      </w:pPr>
      <w:r w:rsidRPr="00637E74">
        <w:rPr>
          <w:rFonts w:ascii="Arial" w:hAnsi="Arial" w:cs="Arial"/>
          <w:sz w:val="20"/>
          <w:szCs w:val="20"/>
        </w:rPr>
        <w:t>Seriousness of the issues raised</w:t>
      </w:r>
    </w:p>
    <w:p w:rsidR="00E871FD" w:rsidRPr="00637E74" w:rsidRDefault="00E871FD" w:rsidP="00E871FD">
      <w:pPr>
        <w:pStyle w:val="ListParagraph"/>
        <w:numPr>
          <w:ilvl w:val="0"/>
          <w:numId w:val="27"/>
        </w:numPr>
        <w:spacing w:after="0" w:line="240" w:lineRule="auto"/>
        <w:ind w:left="2268" w:hanging="567"/>
        <w:jc w:val="both"/>
        <w:rPr>
          <w:rFonts w:ascii="Arial" w:hAnsi="Arial" w:cs="Arial"/>
          <w:sz w:val="20"/>
          <w:szCs w:val="20"/>
        </w:rPr>
      </w:pPr>
      <w:r w:rsidRPr="00637E74">
        <w:rPr>
          <w:rFonts w:ascii="Arial" w:hAnsi="Arial" w:cs="Arial"/>
          <w:sz w:val="20"/>
          <w:szCs w:val="20"/>
        </w:rPr>
        <w:t>Credibility of the issues raised</w:t>
      </w:r>
    </w:p>
    <w:p w:rsidR="00E871FD" w:rsidRPr="00637E74" w:rsidRDefault="00E871FD" w:rsidP="00E871FD">
      <w:pPr>
        <w:pStyle w:val="ListParagraph"/>
        <w:numPr>
          <w:ilvl w:val="0"/>
          <w:numId w:val="27"/>
        </w:numPr>
        <w:spacing w:after="0" w:line="240" w:lineRule="auto"/>
        <w:ind w:left="2268" w:hanging="567"/>
        <w:jc w:val="both"/>
        <w:rPr>
          <w:rFonts w:ascii="Arial" w:hAnsi="Arial" w:cs="Arial"/>
          <w:sz w:val="20"/>
          <w:szCs w:val="20"/>
        </w:rPr>
      </w:pPr>
      <w:r w:rsidRPr="00637E74">
        <w:rPr>
          <w:rFonts w:ascii="Arial" w:hAnsi="Arial" w:cs="Arial"/>
          <w:sz w:val="20"/>
          <w:szCs w:val="20"/>
        </w:rPr>
        <w:t>Likelihood of confirming the allegation from an attributable source</w:t>
      </w:r>
    </w:p>
    <w:p w:rsidR="001D4A69" w:rsidRPr="00637E74" w:rsidRDefault="00E871FD" w:rsidP="00812B2B">
      <w:pPr>
        <w:pStyle w:val="ListParagraph"/>
        <w:numPr>
          <w:ilvl w:val="0"/>
          <w:numId w:val="27"/>
        </w:numPr>
        <w:spacing w:after="0" w:line="240" w:lineRule="auto"/>
        <w:ind w:left="2268" w:hanging="567"/>
        <w:jc w:val="both"/>
        <w:rPr>
          <w:rFonts w:ascii="Arial" w:hAnsi="Arial" w:cs="Arial"/>
          <w:sz w:val="20"/>
          <w:szCs w:val="20"/>
        </w:rPr>
      </w:pPr>
      <w:r w:rsidRPr="00637E74">
        <w:rPr>
          <w:rFonts w:ascii="Arial" w:hAnsi="Arial" w:cs="Arial"/>
          <w:sz w:val="20"/>
          <w:szCs w:val="20"/>
        </w:rPr>
        <w:t>That the disclosure was done in good faith</w:t>
      </w:r>
    </w:p>
    <w:p w:rsidR="001D4A69" w:rsidRPr="00637E74" w:rsidRDefault="001D4A69" w:rsidP="00812B2B">
      <w:pPr>
        <w:spacing w:after="0" w:line="240" w:lineRule="auto"/>
        <w:jc w:val="both"/>
        <w:rPr>
          <w:rFonts w:ascii="Arial" w:hAnsi="Arial" w:cs="Arial"/>
          <w:b/>
          <w:sz w:val="20"/>
          <w:szCs w:val="20"/>
        </w:rPr>
      </w:pPr>
    </w:p>
    <w:p w:rsidR="001D4A69" w:rsidRPr="00637E74" w:rsidRDefault="00E871FD" w:rsidP="001D4A69">
      <w:pPr>
        <w:pStyle w:val="ListParagraph"/>
        <w:numPr>
          <w:ilvl w:val="1"/>
          <w:numId w:val="24"/>
        </w:numPr>
        <w:spacing w:after="0" w:line="240" w:lineRule="auto"/>
        <w:ind w:left="1134" w:hanging="567"/>
        <w:jc w:val="both"/>
        <w:rPr>
          <w:rFonts w:ascii="Arial" w:hAnsi="Arial" w:cs="Arial"/>
          <w:b/>
          <w:sz w:val="20"/>
          <w:szCs w:val="20"/>
        </w:rPr>
      </w:pPr>
      <w:r w:rsidRPr="00637E74">
        <w:rPr>
          <w:rFonts w:ascii="Arial" w:hAnsi="Arial" w:cs="Arial"/>
          <w:b/>
          <w:sz w:val="20"/>
          <w:szCs w:val="20"/>
        </w:rPr>
        <w:t>Untrue, False, Malicious, Mischievous, Vexatious and/or Reckless Allegations</w:t>
      </w:r>
    </w:p>
    <w:p w:rsidR="001D4A69" w:rsidRPr="00637E74" w:rsidRDefault="001D4A69" w:rsidP="001D4A69">
      <w:pPr>
        <w:pStyle w:val="ListParagraph"/>
        <w:spacing w:after="0" w:line="240" w:lineRule="auto"/>
        <w:ind w:left="1134"/>
        <w:jc w:val="both"/>
        <w:rPr>
          <w:rFonts w:ascii="Arial" w:hAnsi="Arial" w:cs="Arial"/>
          <w:b/>
          <w:sz w:val="20"/>
          <w:szCs w:val="20"/>
        </w:rPr>
      </w:pPr>
    </w:p>
    <w:p w:rsidR="001D4A69" w:rsidRPr="00637E74" w:rsidRDefault="001D4A69" w:rsidP="001D4A69">
      <w:pPr>
        <w:pStyle w:val="ListParagraph"/>
        <w:numPr>
          <w:ilvl w:val="2"/>
          <w:numId w:val="24"/>
        </w:numPr>
        <w:spacing w:after="0" w:line="240" w:lineRule="auto"/>
        <w:ind w:left="1701" w:hanging="567"/>
        <w:jc w:val="both"/>
        <w:rPr>
          <w:rFonts w:ascii="Arial" w:hAnsi="Arial" w:cs="Arial"/>
          <w:sz w:val="20"/>
          <w:szCs w:val="20"/>
        </w:rPr>
      </w:pPr>
      <w:r w:rsidRPr="00637E74">
        <w:rPr>
          <w:rFonts w:ascii="Arial" w:hAnsi="Arial" w:cs="Arial"/>
          <w:sz w:val="20"/>
          <w:szCs w:val="20"/>
        </w:rPr>
        <w:t>Any untrue, false, malicious, mischievous, vexatious or reckless allegations and the abuse of this whistleblowing mechanism are prohibited.</w:t>
      </w:r>
    </w:p>
    <w:p w:rsidR="001D4A69" w:rsidRPr="00637E74" w:rsidRDefault="001D4A69" w:rsidP="001D4A69">
      <w:pPr>
        <w:pStyle w:val="ListParagraph"/>
        <w:spacing w:after="0" w:line="240" w:lineRule="auto"/>
        <w:ind w:left="1701"/>
        <w:jc w:val="both"/>
        <w:rPr>
          <w:rFonts w:ascii="Arial" w:hAnsi="Arial" w:cs="Arial"/>
          <w:sz w:val="20"/>
          <w:szCs w:val="20"/>
        </w:rPr>
      </w:pPr>
    </w:p>
    <w:p w:rsidR="001D4A69" w:rsidRPr="00637E74" w:rsidRDefault="001D4A69" w:rsidP="001D4A69">
      <w:pPr>
        <w:pStyle w:val="ListParagraph"/>
        <w:numPr>
          <w:ilvl w:val="2"/>
          <w:numId w:val="24"/>
        </w:numPr>
        <w:spacing w:after="0" w:line="240" w:lineRule="auto"/>
        <w:ind w:left="1701" w:hanging="567"/>
        <w:jc w:val="both"/>
        <w:rPr>
          <w:rFonts w:ascii="Arial" w:hAnsi="Arial" w:cs="Arial"/>
          <w:sz w:val="20"/>
          <w:szCs w:val="20"/>
        </w:rPr>
      </w:pPr>
      <w:r w:rsidRPr="00637E74">
        <w:rPr>
          <w:rFonts w:ascii="Arial" w:hAnsi="Arial" w:cs="Arial"/>
          <w:sz w:val="20"/>
          <w:szCs w:val="20"/>
        </w:rPr>
        <w:t>Should it be found that the Reporting Individual had acted in such a manner, he shall be subjected to disciplinary action including termination of employment.</w:t>
      </w:r>
    </w:p>
    <w:p w:rsidR="001D4A69" w:rsidRPr="00637E74" w:rsidRDefault="001D4A69" w:rsidP="001D4A69">
      <w:pPr>
        <w:pStyle w:val="ListParagraph"/>
        <w:spacing w:after="0" w:line="240" w:lineRule="auto"/>
        <w:ind w:left="1701"/>
        <w:jc w:val="both"/>
        <w:rPr>
          <w:rFonts w:ascii="Arial" w:hAnsi="Arial" w:cs="Arial"/>
          <w:sz w:val="20"/>
          <w:szCs w:val="20"/>
        </w:rPr>
      </w:pPr>
    </w:p>
    <w:p w:rsidR="001D4A69" w:rsidRPr="00637E74" w:rsidRDefault="001D4A69" w:rsidP="001D4A69">
      <w:pPr>
        <w:pStyle w:val="ListParagraph"/>
        <w:numPr>
          <w:ilvl w:val="2"/>
          <w:numId w:val="24"/>
        </w:numPr>
        <w:spacing w:after="0" w:line="240" w:lineRule="auto"/>
        <w:ind w:left="1701" w:hanging="567"/>
        <w:jc w:val="both"/>
        <w:rPr>
          <w:rFonts w:ascii="Arial" w:hAnsi="Arial" w:cs="Arial"/>
          <w:sz w:val="20"/>
          <w:szCs w:val="20"/>
        </w:rPr>
      </w:pPr>
      <w:r w:rsidRPr="00637E74">
        <w:rPr>
          <w:rFonts w:ascii="Arial" w:hAnsi="Arial" w:cs="Arial"/>
          <w:sz w:val="20"/>
          <w:szCs w:val="20"/>
        </w:rPr>
        <w:t>In the case that the Reporting Individual being a supplier, had acted in such a manner, the supplier shall be appropriately penalized, for example through blacklist, termination or legal suit.</w:t>
      </w:r>
    </w:p>
    <w:p w:rsidR="001D4A69" w:rsidRPr="00637E74" w:rsidRDefault="001D4A69" w:rsidP="00DF7BE6">
      <w:pPr>
        <w:spacing w:after="0" w:line="240" w:lineRule="auto"/>
        <w:jc w:val="both"/>
        <w:rPr>
          <w:rFonts w:ascii="Arial" w:hAnsi="Arial" w:cs="Arial"/>
          <w:b/>
          <w:sz w:val="20"/>
          <w:szCs w:val="20"/>
        </w:rPr>
      </w:pPr>
    </w:p>
    <w:p w:rsidR="00536E67" w:rsidRPr="00637E74" w:rsidRDefault="00D22761" w:rsidP="00536E67">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Reporting Procedure</w:t>
      </w:r>
    </w:p>
    <w:p w:rsidR="00536E67" w:rsidRPr="00637E74" w:rsidRDefault="00536E67" w:rsidP="00536E67">
      <w:pPr>
        <w:pStyle w:val="ListParagraph"/>
        <w:spacing w:after="0" w:line="240" w:lineRule="auto"/>
        <w:ind w:left="567"/>
        <w:jc w:val="both"/>
        <w:rPr>
          <w:rFonts w:ascii="Arial" w:hAnsi="Arial" w:cs="Arial"/>
          <w:b/>
          <w:sz w:val="20"/>
          <w:szCs w:val="20"/>
        </w:rPr>
      </w:pPr>
    </w:p>
    <w:p w:rsidR="00D22761" w:rsidRPr="00637E74" w:rsidRDefault="00D22761" w:rsidP="00536E67">
      <w:pPr>
        <w:pStyle w:val="ListParagraph"/>
        <w:numPr>
          <w:ilvl w:val="1"/>
          <w:numId w:val="24"/>
        </w:numPr>
        <w:spacing w:after="0" w:line="240" w:lineRule="auto"/>
        <w:ind w:left="1134" w:hanging="567"/>
        <w:jc w:val="both"/>
        <w:rPr>
          <w:rFonts w:ascii="Arial" w:hAnsi="Arial" w:cs="Arial"/>
          <w:b/>
          <w:sz w:val="20"/>
          <w:szCs w:val="20"/>
        </w:rPr>
      </w:pPr>
      <w:proofErr w:type="spellStart"/>
      <w:r w:rsidRPr="00637E74">
        <w:rPr>
          <w:rFonts w:ascii="Arial" w:hAnsi="Arial" w:cs="Arial"/>
          <w:sz w:val="20"/>
          <w:szCs w:val="20"/>
        </w:rPr>
        <w:t>Protasco</w:t>
      </w:r>
      <w:proofErr w:type="spellEnd"/>
      <w:r w:rsidRPr="00637E74">
        <w:rPr>
          <w:rFonts w:ascii="Arial" w:hAnsi="Arial" w:cs="Arial"/>
          <w:sz w:val="20"/>
          <w:szCs w:val="20"/>
        </w:rPr>
        <w:t xml:space="preserve"> </w:t>
      </w:r>
      <w:proofErr w:type="spellStart"/>
      <w:r w:rsidRPr="00637E74">
        <w:rPr>
          <w:rFonts w:ascii="Arial" w:hAnsi="Arial" w:cs="Arial"/>
          <w:sz w:val="20"/>
          <w:szCs w:val="20"/>
        </w:rPr>
        <w:t>Berhad</w:t>
      </w:r>
      <w:proofErr w:type="spellEnd"/>
      <w:r w:rsidRPr="00637E74">
        <w:rPr>
          <w:rFonts w:ascii="Arial" w:hAnsi="Arial" w:cs="Arial"/>
          <w:sz w:val="20"/>
          <w:szCs w:val="20"/>
        </w:rPr>
        <w:t xml:space="preserve"> has an open door policy and suggests that employees share their questions, concerns, suggestions or complaints with their supervisor</w:t>
      </w:r>
      <w:r w:rsidR="00DF7BE6" w:rsidRPr="00637E74">
        <w:rPr>
          <w:rFonts w:ascii="Arial" w:hAnsi="Arial" w:cs="Arial"/>
          <w:sz w:val="20"/>
          <w:szCs w:val="20"/>
        </w:rPr>
        <w:t>s or any of the superiors</w:t>
      </w:r>
      <w:r w:rsidRPr="00637E74">
        <w:rPr>
          <w:rFonts w:ascii="Arial" w:hAnsi="Arial" w:cs="Arial"/>
          <w:sz w:val="20"/>
          <w:szCs w:val="20"/>
        </w:rPr>
        <w:t xml:space="preserve">. If </w:t>
      </w:r>
      <w:r w:rsidR="00154B14" w:rsidRPr="00637E74">
        <w:rPr>
          <w:rFonts w:ascii="Arial" w:hAnsi="Arial" w:cs="Arial"/>
          <w:sz w:val="20"/>
          <w:szCs w:val="20"/>
        </w:rPr>
        <w:t>the employee is</w:t>
      </w:r>
      <w:r w:rsidRPr="00637E74">
        <w:rPr>
          <w:rFonts w:ascii="Arial" w:hAnsi="Arial" w:cs="Arial"/>
          <w:sz w:val="20"/>
          <w:szCs w:val="20"/>
        </w:rPr>
        <w:t xml:space="preserve"> not comfortable speaking </w:t>
      </w:r>
      <w:r w:rsidR="00154B14" w:rsidRPr="00637E74">
        <w:rPr>
          <w:rFonts w:ascii="Arial" w:hAnsi="Arial" w:cs="Arial"/>
          <w:sz w:val="20"/>
          <w:szCs w:val="20"/>
        </w:rPr>
        <w:t>to</w:t>
      </w:r>
      <w:r w:rsidR="00DF7BE6" w:rsidRPr="00637E74">
        <w:rPr>
          <w:rFonts w:ascii="Arial" w:hAnsi="Arial" w:cs="Arial"/>
          <w:sz w:val="20"/>
          <w:szCs w:val="20"/>
        </w:rPr>
        <w:t xml:space="preserve"> </w:t>
      </w:r>
      <w:r w:rsidR="00154B14" w:rsidRPr="00637E74">
        <w:rPr>
          <w:rFonts w:ascii="Arial" w:hAnsi="Arial" w:cs="Arial"/>
          <w:sz w:val="20"/>
          <w:szCs w:val="20"/>
        </w:rPr>
        <w:t>their supervisors or any of the superiors, or is not</w:t>
      </w:r>
      <w:r w:rsidRPr="00637E74">
        <w:rPr>
          <w:rFonts w:ascii="Arial" w:hAnsi="Arial" w:cs="Arial"/>
          <w:sz w:val="20"/>
          <w:szCs w:val="20"/>
        </w:rPr>
        <w:t xml:space="preserve"> satisfied with </w:t>
      </w:r>
      <w:r w:rsidR="00DF7BE6" w:rsidRPr="00637E74">
        <w:rPr>
          <w:rFonts w:ascii="Arial" w:hAnsi="Arial" w:cs="Arial"/>
          <w:sz w:val="20"/>
          <w:szCs w:val="20"/>
        </w:rPr>
        <w:t>their</w:t>
      </w:r>
      <w:r w:rsidRPr="00637E74">
        <w:rPr>
          <w:rFonts w:ascii="Arial" w:hAnsi="Arial" w:cs="Arial"/>
          <w:sz w:val="20"/>
          <w:szCs w:val="20"/>
        </w:rPr>
        <w:t xml:space="preserve"> response, </w:t>
      </w:r>
      <w:r w:rsidR="00154B14" w:rsidRPr="00637E74">
        <w:rPr>
          <w:rFonts w:ascii="Arial" w:hAnsi="Arial" w:cs="Arial"/>
          <w:sz w:val="20"/>
          <w:szCs w:val="20"/>
        </w:rPr>
        <w:t>the employee is</w:t>
      </w:r>
      <w:r w:rsidRPr="00637E74">
        <w:rPr>
          <w:rFonts w:ascii="Arial" w:hAnsi="Arial" w:cs="Arial"/>
          <w:sz w:val="20"/>
          <w:szCs w:val="20"/>
        </w:rPr>
        <w:t xml:space="preserve"> encou</w:t>
      </w:r>
      <w:r w:rsidR="00536E67" w:rsidRPr="00637E74">
        <w:rPr>
          <w:rFonts w:ascii="Arial" w:hAnsi="Arial" w:cs="Arial"/>
          <w:sz w:val="20"/>
          <w:szCs w:val="20"/>
        </w:rPr>
        <w:t xml:space="preserve">raged to make a report via </w:t>
      </w:r>
      <w:r w:rsidR="00154B14" w:rsidRPr="00637E74">
        <w:rPr>
          <w:rFonts w:ascii="Arial" w:hAnsi="Arial" w:cs="Arial"/>
          <w:sz w:val="20"/>
          <w:szCs w:val="20"/>
        </w:rPr>
        <w:t xml:space="preserve">the </w:t>
      </w:r>
      <w:r w:rsidR="00536E67" w:rsidRPr="00637E74">
        <w:rPr>
          <w:rFonts w:ascii="Arial" w:hAnsi="Arial" w:cs="Arial"/>
          <w:sz w:val="20"/>
          <w:szCs w:val="20"/>
        </w:rPr>
        <w:t>W</w:t>
      </w:r>
      <w:r w:rsidRPr="00637E74">
        <w:rPr>
          <w:rFonts w:ascii="Arial" w:hAnsi="Arial" w:cs="Arial"/>
          <w:sz w:val="20"/>
          <w:szCs w:val="20"/>
        </w:rPr>
        <w:t>histleblowi</w:t>
      </w:r>
      <w:r w:rsidR="00536E67" w:rsidRPr="00637E74">
        <w:rPr>
          <w:rFonts w:ascii="Arial" w:hAnsi="Arial" w:cs="Arial"/>
          <w:sz w:val="20"/>
          <w:szCs w:val="20"/>
        </w:rPr>
        <w:t xml:space="preserve">ng channels </w:t>
      </w:r>
      <w:r w:rsidR="00DF7BE6" w:rsidRPr="00637E74">
        <w:rPr>
          <w:rFonts w:ascii="Arial" w:hAnsi="Arial" w:cs="Arial"/>
          <w:b/>
          <w:sz w:val="20"/>
          <w:szCs w:val="20"/>
        </w:rPr>
        <w:t xml:space="preserve">(Refer to item no. </w:t>
      </w:r>
      <w:r w:rsidR="00E32205" w:rsidRPr="00637E74">
        <w:rPr>
          <w:rFonts w:ascii="Arial" w:hAnsi="Arial" w:cs="Arial"/>
          <w:b/>
          <w:sz w:val="20"/>
          <w:szCs w:val="20"/>
        </w:rPr>
        <w:t>13</w:t>
      </w:r>
      <w:r w:rsidRPr="00637E74">
        <w:rPr>
          <w:rFonts w:ascii="Arial" w:hAnsi="Arial" w:cs="Arial"/>
          <w:b/>
          <w:sz w:val="20"/>
          <w:szCs w:val="20"/>
        </w:rPr>
        <w:t>).</w:t>
      </w:r>
      <w:r w:rsidRPr="00637E74">
        <w:rPr>
          <w:rFonts w:ascii="Arial" w:hAnsi="Arial" w:cs="Arial"/>
          <w:sz w:val="20"/>
          <w:szCs w:val="20"/>
        </w:rPr>
        <w:t xml:space="preserve"> </w:t>
      </w:r>
      <w:r w:rsidR="00154B14" w:rsidRPr="00637E74">
        <w:rPr>
          <w:rFonts w:ascii="Arial" w:hAnsi="Arial" w:cs="Arial"/>
          <w:sz w:val="20"/>
          <w:szCs w:val="20"/>
        </w:rPr>
        <w:t>The W</w:t>
      </w:r>
      <w:r w:rsidRPr="00637E74">
        <w:rPr>
          <w:rFonts w:ascii="Arial" w:hAnsi="Arial" w:cs="Arial"/>
          <w:sz w:val="20"/>
          <w:szCs w:val="20"/>
        </w:rPr>
        <w:t xml:space="preserve">histleblower should </w:t>
      </w:r>
      <w:r w:rsidR="00536E67" w:rsidRPr="00637E74">
        <w:rPr>
          <w:rFonts w:ascii="Arial" w:hAnsi="Arial" w:cs="Arial"/>
          <w:sz w:val="20"/>
          <w:szCs w:val="20"/>
        </w:rPr>
        <w:t xml:space="preserve">fill up the Whistleblowing Report </w:t>
      </w:r>
      <w:r w:rsidR="00B52A5C" w:rsidRPr="00637E74">
        <w:rPr>
          <w:rFonts w:ascii="Arial" w:hAnsi="Arial" w:cs="Arial"/>
          <w:b/>
          <w:sz w:val="20"/>
          <w:szCs w:val="20"/>
        </w:rPr>
        <w:t>(Refer to Appendix</w:t>
      </w:r>
      <w:r w:rsidR="00536E67" w:rsidRPr="00637E74">
        <w:rPr>
          <w:rFonts w:ascii="Arial" w:hAnsi="Arial" w:cs="Arial"/>
          <w:b/>
          <w:sz w:val="20"/>
          <w:szCs w:val="20"/>
        </w:rPr>
        <w:t xml:space="preserve"> 1)</w:t>
      </w:r>
      <w:r w:rsidR="00536E67" w:rsidRPr="00637E74">
        <w:rPr>
          <w:rFonts w:ascii="Arial" w:hAnsi="Arial" w:cs="Arial"/>
          <w:sz w:val="20"/>
          <w:szCs w:val="20"/>
        </w:rPr>
        <w:t xml:space="preserve"> </w:t>
      </w:r>
      <w:r w:rsidRPr="00637E74">
        <w:rPr>
          <w:rFonts w:ascii="Arial" w:hAnsi="Arial" w:cs="Arial"/>
          <w:sz w:val="20"/>
          <w:szCs w:val="20"/>
        </w:rPr>
        <w:t xml:space="preserve">in order </w:t>
      </w:r>
      <w:r w:rsidR="00AC7976" w:rsidRPr="00637E74">
        <w:rPr>
          <w:rFonts w:ascii="Arial" w:hAnsi="Arial" w:cs="Arial"/>
          <w:sz w:val="20"/>
          <w:szCs w:val="20"/>
        </w:rPr>
        <w:t>to be protected under the P</w:t>
      </w:r>
      <w:r w:rsidRPr="00637E74">
        <w:rPr>
          <w:rFonts w:ascii="Arial" w:hAnsi="Arial" w:cs="Arial"/>
          <w:sz w:val="20"/>
          <w:szCs w:val="20"/>
        </w:rPr>
        <w:t>olicy. Evidences (if any) and accurate information must be provided during the disclosure (e.g.: the persons involved, nature of allegation, and the time and venue where the incident took place).</w:t>
      </w:r>
    </w:p>
    <w:p w:rsidR="00FF36D7" w:rsidRPr="00637E74" w:rsidRDefault="00FF36D7" w:rsidP="00FF36D7">
      <w:pPr>
        <w:spacing w:after="0" w:line="240" w:lineRule="auto"/>
        <w:jc w:val="both"/>
        <w:rPr>
          <w:rFonts w:ascii="Arial" w:hAnsi="Arial" w:cs="Arial"/>
          <w:b/>
          <w:sz w:val="20"/>
          <w:szCs w:val="20"/>
        </w:rPr>
      </w:pPr>
    </w:p>
    <w:p w:rsidR="00154B14" w:rsidRPr="00637E74" w:rsidRDefault="003501BF" w:rsidP="00154B14">
      <w:pPr>
        <w:pStyle w:val="ListParagraph"/>
        <w:numPr>
          <w:ilvl w:val="1"/>
          <w:numId w:val="24"/>
        </w:numPr>
        <w:spacing w:after="0" w:line="240" w:lineRule="auto"/>
        <w:ind w:left="1134" w:hanging="567"/>
        <w:jc w:val="both"/>
        <w:rPr>
          <w:rFonts w:ascii="Arial" w:hAnsi="Arial" w:cs="Arial"/>
          <w:b/>
          <w:sz w:val="20"/>
          <w:szCs w:val="20"/>
        </w:rPr>
      </w:pPr>
      <w:r w:rsidRPr="00637E74">
        <w:rPr>
          <w:rFonts w:ascii="Arial" w:hAnsi="Arial" w:cs="Arial"/>
          <w:sz w:val="20"/>
          <w:szCs w:val="20"/>
        </w:rPr>
        <w:t>The Reporting Individual needs to demonstrate that there are reasonable grounds for his concern and that the report is done in good faith and not for personal gains.</w:t>
      </w:r>
    </w:p>
    <w:p w:rsidR="00154B14" w:rsidRPr="00637E74" w:rsidRDefault="00154B14" w:rsidP="00154B14">
      <w:pPr>
        <w:pStyle w:val="ListParagraph"/>
        <w:spacing w:after="0" w:line="240" w:lineRule="auto"/>
        <w:ind w:left="1134"/>
        <w:jc w:val="both"/>
        <w:rPr>
          <w:rFonts w:ascii="Arial" w:hAnsi="Arial" w:cs="Arial"/>
          <w:b/>
          <w:sz w:val="20"/>
          <w:szCs w:val="20"/>
        </w:rPr>
      </w:pPr>
    </w:p>
    <w:p w:rsidR="00154B14" w:rsidRPr="00637E74" w:rsidRDefault="00154B14" w:rsidP="00154B14">
      <w:pPr>
        <w:pStyle w:val="ListParagraph"/>
        <w:numPr>
          <w:ilvl w:val="1"/>
          <w:numId w:val="24"/>
        </w:numPr>
        <w:spacing w:after="0" w:line="240" w:lineRule="auto"/>
        <w:ind w:left="1134" w:hanging="567"/>
        <w:jc w:val="both"/>
        <w:rPr>
          <w:rFonts w:ascii="Arial" w:hAnsi="Arial" w:cs="Arial"/>
          <w:b/>
          <w:sz w:val="20"/>
          <w:szCs w:val="20"/>
        </w:rPr>
      </w:pPr>
      <w:r w:rsidRPr="00637E74">
        <w:rPr>
          <w:rFonts w:ascii="Arial" w:hAnsi="Arial" w:cs="Arial"/>
          <w:color w:val="000000"/>
          <w:sz w:val="20"/>
          <w:szCs w:val="20"/>
        </w:rPr>
        <w:t xml:space="preserve">The Whistleblower/Reporting Individual shall accept the decision on the outcome by the </w:t>
      </w:r>
      <w:r w:rsidR="00E32205" w:rsidRPr="00637E74">
        <w:rPr>
          <w:rFonts w:ascii="Arial" w:hAnsi="Arial" w:cs="Arial"/>
          <w:color w:val="000000"/>
          <w:sz w:val="20"/>
          <w:szCs w:val="20"/>
        </w:rPr>
        <w:t>appointed representative of the Chairman Office</w:t>
      </w:r>
      <w:r w:rsidRPr="00637E74">
        <w:rPr>
          <w:rFonts w:ascii="Arial" w:hAnsi="Arial" w:cs="Arial"/>
          <w:color w:val="000000"/>
          <w:sz w:val="20"/>
          <w:szCs w:val="20"/>
        </w:rPr>
        <w:t>. Any matters relating or in connection thereto are final and binding and no queries, appeals or correspondence will be entertained.</w:t>
      </w:r>
    </w:p>
    <w:p w:rsidR="00154B14" w:rsidRPr="00637E74" w:rsidRDefault="00154B14" w:rsidP="00154B14">
      <w:pPr>
        <w:pStyle w:val="ListParagraph"/>
        <w:spacing w:after="0" w:line="240" w:lineRule="auto"/>
        <w:ind w:left="1134"/>
        <w:jc w:val="both"/>
        <w:rPr>
          <w:rFonts w:ascii="Arial" w:hAnsi="Arial" w:cs="Arial"/>
          <w:b/>
          <w:sz w:val="20"/>
          <w:szCs w:val="20"/>
        </w:rPr>
      </w:pPr>
    </w:p>
    <w:p w:rsidR="00154B14" w:rsidRPr="00637E74" w:rsidRDefault="00154B14" w:rsidP="00154B14">
      <w:pPr>
        <w:pStyle w:val="ListParagraph"/>
        <w:numPr>
          <w:ilvl w:val="1"/>
          <w:numId w:val="24"/>
        </w:numPr>
        <w:spacing w:after="0" w:line="240" w:lineRule="auto"/>
        <w:ind w:left="1134" w:hanging="567"/>
        <w:jc w:val="both"/>
        <w:rPr>
          <w:rFonts w:ascii="Arial" w:hAnsi="Arial" w:cs="Arial"/>
          <w:b/>
          <w:sz w:val="20"/>
          <w:szCs w:val="20"/>
        </w:rPr>
      </w:pPr>
      <w:r w:rsidRPr="00637E74">
        <w:rPr>
          <w:rFonts w:ascii="Arial" w:hAnsi="Arial" w:cs="Arial"/>
          <w:color w:val="000000"/>
          <w:sz w:val="20"/>
          <w:szCs w:val="20"/>
        </w:rPr>
        <w:t xml:space="preserve">If any further details are required from the Whistleblower to assist the investigation, the </w:t>
      </w:r>
      <w:r w:rsidR="00B2386D" w:rsidRPr="00637E74">
        <w:rPr>
          <w:rFonts w:ascii="Arial" w:hAnsi="Arial" w:cs="Arial"/>
          <w:color w:val="000000"/>
          <w:sz w:val="20"/>
          <w:szCs w:val="20"/>
        </w:rPr>
        <w:t xml:space="preserve">appointed representative of the Chairman Office </w:t>
      </w:r>
      <w:r w:rsidRPr="00637E74">
        <w:rPr>
          <w:rFonts w:ascii="Arial" w:hAnsi="Arial" w:cs="Arial"/>
          <w:color w:val="000000"/>
          <w:sz w:val="20"/>
          <w:szCs w:val="20"/>
        </w:rPr>
        <w:t>may contact the Whistleblower, for which cooperation from the Whistleblower is compulsory, failing which, the complaints shall not be investigated further.</w:t>
      </w:r>
    </w:p>
    <w:p w:rsidR="00D22761" w:rsidRPr="00637E74" w:rsidRDefault="00D22761" w:rsidP="00D54F0D">
      <w:pPr>
        <w:spacing w:after="0" w:line="240" w:lineRule="auto"/>
        <w:jc w:val="both"/>
        <w:rPr>
          <w:rFonts w:ascii="Arial" w:hAnsi="Arial" w:cs="Arial"/>
          <w:b/>
          <w:sz w:val="20"/>
          <w:szCs w:val="20"/>
        </w:rPr>
      </w:pPr>
    </w:p>
    <w:p w:rsidR="00605AB8" w:rsidRPr="00637E74" w:rsidRDefault="00605AB8" w:rsidP="00B931CB">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Making a Report</w:t>
      </w:r>
    </w:p>
    <w:p w:rsidR="00B52A5C" w:rsidRPr="00637E74" w:rsidRDefault="00B52A5C" w:rsidP="00B52A5C">
      <w:pPr>
        <w:pStyle w:val="ListParagraph"/>
        <w:spacing w:after="0" w:line="240" w:lineRule="auto"/>
        <w:ind w:left="567"/>
        <w:jc w:val="both"/>
        <w:rPr>
          <w:rFonts w:ascii="Arial" w:hAnsi="Arial" w:cs="Arial"/>
          <w:b/>
          <w:sz w:val="20"/>
          <w:szCs w:val="20"/>
        </w:rPr>
      </w:pPr>
    </w:p>
    <w:p w:rsidR="00154B14" w:rsidRPr="00637E74" w:rsidRDefault="00B52A5C" w:rsidP="00154B14">
      <w:pPr>
        <w:pStyle w:val="ListParagraph"/>
        <w:numPr>
          <w:ilvl w:val="1"/>
          <w:numId w:val="24"/>
        </w:numPr>
        <w:spacing w:after="0" w:line="240" w:lineRule="auto"/>
        <w:ind w:left="1134" w:hanging="567"/>
        <w:jc w:val="both"/>
        <w:rPr>
          <w:rFonts w:ascii="Arial" w:hAnsi="Arial" w:cs="Arial"/>
          <w:b/>
          <w:sz w:val="20"/>
          <w:szCs w:val="20"/>
        </w:rPr>
      </w:pPr>
      <w:r w:rsidRPr="00637E74">
        <w:rPr>
          <w:rFonts w:ascii="Arial" w:hAnsi="Arial" w:cs="Arial"/>
          <w:b/>
          <w:sz w:val="20"/>
          <w:szCs w:val="20"/>
        </w:rPr>
        <w:t>Written Disclosure</w:t>
      </w:r>
    </w:p>
    <w:p w:rsidR="00B52A5C" w:rsidRPr="00637E74" w:rsidRDefault="00B52A5C" w:rsidP="00B52A5C">
      <w:pPr>
        <w:pStyle w:val="ListParagraph"/>
        <w:spacing w:after="0" w:line="240" w:lineRule="auto"/>
        <w:ind w:left="1134"/>
        <w:jc w:val="both"/>
        <w:rPr>
          <w:rFonts w:ascii="Arial" w:hAnsi="Arial" w:cs="Arial"/>
          <w:b/>
          <w:sz w:val="20"/>
          <w:szCs w:val="20"/>
        </w:rPr>
      </w:pPr>
    </w:p>
    <w:p w:rsidR="00B52A5C" w:rsidRPr="00637E74" w:rsidRDefault="00B52A5C" w:rsidP="00B52A5C">
      <w:pPr>
        <w:pStyle w:val="ListParagraph"/>
        <w:spacing w:after="0" w:line="240" w:lineRule="auto"/>
        <w:ind w:left="1134"/>
        <w:jc w:val="both"/>
        <w:rPr>
          <w:rFonts w:ascii="Arial" w:hAnsi="Arial" w:cs="Arial"/>
          <w:sz w:val="20"/>
          <w:szCs w:val="20"/>
        </w:rPr>
      </w:pPr>
      <w:r w:rsidRPr="00637E74">
        <w:rPr>
          <w:rFonts w:ascii="Arial" w:hAnsi="Arial" w:cs="Arial"/>
          <w:sz w:val="20"/>
          <w:szCs w:val="20"/>
        </w:rPr>
        <w:t xml:space="preserve">The employee or the Reporting Individual is to fill up Appendix 1 and submit to the </w:t>
      </w:r>
      <w:r w:rsidR="00B2386D" w:rsidRPr="00637E74">
        <w:rPr>
          <w:rFonts w:ascii="Arial" w:hAnsi="Arial" w:cs="Arial"/>
          <w:sz w:val="20"/>
          <w:szCs w:val="20"/>
        </w:rPr>
        <w:t xml:space="preserve">Chairman Office. </w:t>
      </w:r>
    </w:p>
    <w:p w:rsidR="00B2386D" w:rsidRPr="00637E74" w:rsidRDefault="00B2386D" w:rsidP="00B52A5C">
      <w:pPr>
        <w:pStyle w:val="ListParagraph"/>
        <w:spacing w:after="0" w:line="240" w:lineRule="auto"/>
        <w:ind w:left="1134"/>
        <w:jc w:val="both"/>
        <w:rPr>
          <w:rFonts w:ascii="Arial" w:hAnsi="Arial" w:cs="Arial"/>
          <w:sz w:val="20"/>
          <w:szCs w:val="20"/>
        </w:rPr>
      </w:pPr>
    </w:p>
    <w:p w:rsidR="00B52A5C" w:rsidRPr="00637E74" w:rsidRDefault="00B52A5C" w:rsidP="00F4629A">
      <w:pPr>
        <w:pStyle w:val="ListParagraph"/>
        <w:spacing w:after="0" w:line="240" w:lineRule="auto"/>
        <w:ind w:left="1134"/>
        <w:jc w:val="both"/>
        <w:rPr>
          <w:rFonts w:ascii="Arial" w:hAnsi="Arial" w:cs="Arial"/>
          <w:sz w:val="20"/>
          <w:szCs w:val="20"/>
        </w:rPr>
      </w:pPr>
      <w:r w:rsidRPr="00637E74">
        <w:rPr>
          <w:rFonts w:ascii="Arial" w:hAnsi="Arial" w:cs="Arial"/>
          <w:sz w:val="20"/>
          <w:szCs w:val="20"/>
        </w:rPr>
        <w:t>Information required when lodging a report:</w:t>
      </w:r>
    </w:p>
    <w:p w:rsidR="00B52A5C" w:rsidRPr="00637E74" w:rsidRDefault="00B52A5C" w:rsidP="00B52A5C">
      <w:pPr>
        <w:pStyle w:val="ListParagraph"/>
        <w:numPr>
          <w:ilvl w:val="0"/>
          <w:numId w:val="33"/>
        </w:numPr>
        <w:spacing w:after="0" w:line="240" w:lineRule="auto"/>
        <w:ind w:left="1701" w:hanging="567"/>
        <w:jc w:val="both"/>
        <w:rPr>
          <w:rFonts w:ascii="Arial" w:hAnsi="Arial" w:cs="Arial"/>
          <w:sz w:val="20"/>
          <w:szCs w:val="20"/>
        </w:rPr>
      </w:pPr>
      <w:r w:rsidRPr="00637E74">
        <w:rPr>
          <w:rFonts w:ascii="Arial" w:hAnsi="Arial" w:cs="Arial"/>
          <w:sz w:val="20"/>
          <w:szCs w:val="20"/>
        </w:rPr>
        <w:t>Particulars of the Reporting Individual to facilitate further investigation</w:t>
      </w:r>
    </w:p>
    <w:p w:rsidR="00B52A5C" w:rsidRPr="00637E74" w:rsidRDefault="00B52A5C" w:rsidP="00B52A5C">
      <w:pPr>
        <w:pStyle w:val="ListParagraph"/>
        <w:numPr>
          <w:ilvl w:val="0"/>
          <w:numId w:val="33"/>
        </w:numPr>
        <w:spacing w:after="0" w:line="240" w:lineRule="auto"/>
        <w:ind w:left="1701" w:hanging="567"/>
        <w:jc w:val="both"/>
        <w:rPr>
          <w:rFonts w:ascii="Arial" w:hAnsi="Arial" w:cs="Arial"/>
          <w:sz w:val="20"/>
          <w:szCs w:val="20"/>
        </w:rPr>
      </w:pPr>
      <w:r w:rsidRPr="00637E74">
        <w:rPr>
          <w:rFonts w:ascii="Arial" w:hAnsi="Arial" w:cs="Arial"/>
          <w:sz w:val="20"/>
          <w:szCs w:val="20"/>
        </w:rPr>
        <w:t xml:space="preserve">A description of the wrongdoing and the identity of Parties Involved </w:t>
      </w:r>
    </w:p>
    <w:p w:rsidR="00B52A5C" w:rsidRPr="00637E74" w:rsidRDefault="00B52A5C" w:rsidP="00B52A5C">
      <w:pPr>
        <w:pStyle w:val="ListParagraph"/>
        <w:numPr>
          <w:ilvl w:val="0"/>
          <w:numId w:val="33"/>
        </w:numPr>
        <w:spacing w:after="0" w:line="240" w:lineRule="auto"/>
        <w:ind w:left="1701" w:hanging="567"/>
        <w:jc w:val="both"/>
        <w:rPr>
          <w:rFonts w:ascii="Arial" w:hAnsi="Arial" w:cs="Arial"/>
          <w:sz w:val="20"/>
          <w:szCs w:val="20"/>
        </w:rPr>
      </w:pPr>
      <w:r w:rsidRPr="00637E74">
        <w:rPr>
          <w:rFonts w:ascii="Arial" w:hAnsi="Arial" w:cs="Arial"/>
          <w:sz w:val="20"/>
          <w:szCs w:val="20"/>
        </w:rPr>
        <w:t>Background of the wrongdoing that the Reporting Individual is reporting (the Details of the Report)</w:t>
      </w:r>
    </w:p>
    <w:p w:rsidR="00B52A5C" w:rsidRPr="00637E74" w:rsidRDefault="00B52A5C" w:rsidP="00B52A5C">
      <w:pPr>
        <w:pStyle w:val="ListParagraph"/>
        <w:numPr>
          <w:ilvl w:val="0"/>
          <w:numId w:val="33"/>
        </w:numPr>
        <w:spacing w:after="0" w:line="240" w:lineRule="auto"/>
        <w:ind w:left="1701" w:hanging="567"/>
        <w:jc w:val="both"/>
        <w:rPr>
          <w:rFonts w:ascii="Arial" w:hAnsi="Arial" w:cs="Arial"/>
          <w:sz w:val="20"/>
          <w:szCs w:val="20"/>
        </w:rPr>
      </w:pPr>
      <w:r w:rsidRPr="00637E74">
        <w:rPr>
          <w:rFonts w:ascii="Arial" w:hAnsi="Arial" w:cs="Arial"/>
          <w:sz w:val="20"/>
          <w:szCs w:val="20"/>
        </w:rPr>
        <w:lastRenderedPageBreak/>
        <w:t xml:space="preserve">Evidences or </w:t>
      </w:r>
      <w:r w:rsidR="00AC7976" w:rsidRPr="00637E74">
        <w:rPr>
          <w:rFonts w:ascii="Arial" w:hAnsi="Arial" w:cs="Arial"/>
          <w:sz w:val="20"/>
          <w:szCs w:val="20"/>
        </w:rPr>
        <w:t>proofs that support</w:t>
      </w:r>
      <w:r w:rsidRPr="00637E74">
        <w:rPr>
          <w:rFonts w:ascii="Arial" w:hAnsi="Arial" w:cs="Arial"/>
          <w:sz w:val="20"/>
          <w:szCs w:val="20"/>
        </w:rPr>
        <w:t xml:space="preserve"> the allegations </w:t>
      </w:r>
      <w:r w:rsidR="00AC7976" w:rsidRPr="00637E74">
        <w:rPr>
          <w:rFonts w:ascii="Arial" w:hAnsi="Arial" w:cs="Arial"/>
          <w:sz w:val="20"/>
          <w:szCs w:val="20"/>
        </w:rPr>
        <w:t>made by the Reporting Individual.</w:t>
      </w:r>
    </w:p>
    <w:p w:rsidR="00154B14" w:rsidRPr="00637E74" w:rsidRDefault="00AC7976" w:rsidP="00154B14">
      <w:pPr>
        <w:pStyle w:val="ListParagraph"/>
        <w:numPr>
          <w:ilvl w:val="0"/>
          <w:numId w:val="33"/>
        </w:numPr>
        <w:spacing w:after="0" w:line="240" w:lineRule="auto"/>
        <w:ind w:left="1701" w:hanging="567"/>
        <w:jc w:val="both"/>
        <w:rPr>
          <w:rFonts w:ascii="Arial" w:hAnsi="Arial" w:cs="Arial"/>
          <w:sz w:val="20"/>
          <w:szCs w:val="20"/>
        </w:rPr>
      </w:pPr>
      <w:r w:rsidRPr="00637E74">
        <w:rPr>
          <w:rFonts w:ascii="Arial" w:hAnsi="Arial" w:cs="Arial"/>
          <w:sz w:val="20"/>
          <w:szCs w:val="20"/>
        </w:rPr>
        <w:t>The impact of the wrongdoing to the Company.</w:t>
      </w:r>
    </w:p>
    <w:p w:rsidR="00154B14" w:rsidRPr="00637E74" w:rsidRDefault="00154B14" w:rsidP="00AC7976">
      <w:pPr>
        <w:pStyle w:val="ListParagraph"/>
        <w:spacing w:after="0" w:line="240" w:lineRule="auto"/>
        <w:ind w:left="1701"/>
        <w:jc w:val="both"/>
        <w:rPr>
          <w:rFonts w:ascii="Arial" w:hAnsi="Arial" w:cs="Arial"/>
          <w:b/>
          <w:sz w:val="20"/>
          <w:szCs w:val="20"/>
        </w:rPr>
      </w:pPr>
    </w:p>
    <w:p w:rsidR="00315C4A" w:rsidRPr="00637E74" w:rsidRDefault="00315C4A" w:rsidP="00B931CB">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Communication</w:t>
      </w:r>
    </w:p>
    <w:p w:rsidR="00BB359A" w:rsidRPr="00637E74" w:rsidRDefault="00BB359A" w:rsidP="00BB359A">
      <w:pPr>
        <w:pStyle w:val="ListParagraph"/>
        <w:spacing w:after="0" w:line="240" w:lineRule="auto"/>
        <w:ind w:left="567"/>
        <w:jc w:val="both"/>
        <w:rPr>
          <w:rFonts w:ascii="Arial" w:hAnsi="Arial" w:cs="Arial"/>
          <w:b/>
          <w:sz w:val="20"/>
          <w:szCs w:val="20"/>
        </w:rPr>
      </w:pPr>
    </w:p>
    <w:p w:rsidR="00315C4A" w:rsidRPr="00637E74" w:rsidRDefault="00315C4A" w:rsidP="00315C4A">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Information relating to any Report of Wrongdoing or Whistleblowing Report and any related investigation must be managed and restricted internally on a “need to know basis only”.</w:t>
      </w:r>
    </w:p>
    <w:p w:rsidR="00BB359A" w:rsidRPr="00637E74" w:rsidRDefault="00BB359A" w:rsidP="00BB359A">
      <w:pPr>
        <w:pStyle w:val="ListParagraph"/>
        <w:spacing w:after="0" w:line="240" w:lineRule="auto"/>
        <w:ind w:left="1134"/>
        <w:jc w:val="both"/>
        <w:rPr>
          <w:rFonts w:ascii="Arial" w:hAnsi="Arial" w:cs="Arial"/>
          <w:sz w:val="20"/>
          <w:szCs w:val="20"/>
        </w:rPr>
      </w:pPr>
    </w:p>
    <w:p w:rsidR="00356EFC" w:rsidRPr="00637E74" w:rsidRDefault="00315C4A" w:rsidP="00315C4A">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Employees must always be reminded of the confidentiality cl</w:t>
      </w:r>
      <w:r w:rsidR="00356EFC" w:rsidRPr="00637E74">
        <w:rPr>
          <w:rFonts w:ascii="Arial" w:hAnsi="Arial" w:cs="Arial"/>
          <w:sz w:val="20"/>
          <w:szCs w:val="20"/>
        </w:rPr>
        <w:t>auses embodied in their employment contracts and the Group’s Human Resources Manual (HR Manual), where appropriate.</w:t>
      </w:r>
    </w:p>
    <w:p w:rsidR="00BB359A" w:rsidRPr="00637E74" w:rsidRDefault="00BB359A" w:rsidP="00BB359A">
      <w:pPr>
        <w:pStyle w:val="ListParagraph"/>
        <w:spacing w:after="0" w:line="240" w:lineRule="auto"/>
        <w:ind w:left="1134"/>
        <w:jc w:val="both"/>
        <w:rPr>
          <w:rFonts w:ascii="Arial" w:hAnsi="Arial" w:cs="Arial"/>
          <w:sz w:val="20"/>
          <w:szCs w:val="20"/>
        </w:rPr>
      </w:pPr>
    </w:p>
    <w:p w:rsidR="00315C4A" w:rsidRPr="00637E74" w:rsidRDefault="00356EFC" w:rsidP="00315C4A">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 xml:space="preserve">In the event that the matter becomes public information or results in negative publicity and/or image, </w:t>
      </w:r>
      <w:r w:rsidR="009C22D3" w:rsidRPr="00637E74">
        <w:rPr>
          <w:rFonts w:ascii="Arial" w:hAnsi="Arial" w:cs="Arial"/>
          <w:sz w:val="20"/>
          <w:szCs w:val="20"/>
        </w:rPr>
        <w:t xml:space="preserve">the </w:t>
      </w:r>
      <w:r w:rsidR="00B2386D" w:rsidRPr="00637E74">
        <w:rPr>
          <w:rFonts w:ascii="Arial" w:hAnsi="Arial" w:cs="Arial"/>
          <w:color w:val="000000"/>
          <w:sz w:val="20"/>
          <w:szCs w:val="20"/>
        </w:rPr>
        <w:t>appointed representative of the Chairman Office</w:t>
      </w:r>
      <w:r w:rsidR="00AE22EE" w:rsidRPr="00637E74">
        <w:rPr>
          <w:rFonts w:ascii="Arial" w:hAnsi="Arial" w:cs="Arial"/>
          <w:color w:val="000000"/>
          <w:sz w:val="20"/>
          <w:szCs w:val="20"/>
        </w:rPr>
        <w:t xml:space="preserve"> will work with the</w:t>
      </w:r>
      <w:r w:rsidRPr="00637E74">
        <w:rPr>
          <w:rFonts w:ascii="Arial" w:hAnsi="Arial" w:cs="Arial"/>
          <w:sz w:val="20"/>
          <w:szCs w:val="20"/>
        </w:rPr>
        <w:t xml:space="preserve"> Group Corporate Communications to manage the situation. </w:t>
      </w:r>
    </w:p>
    <w:p w:rsidR="00356EFC" w:rsidRPr="00637E74" w:rsidRDefault="00356EFC" w:rsidP="00356EFC">
      <w:pPr>
        <w:pStyle w:val="ListParagraph"/>
        <w:spacing w:after="0" w:line="240" w:lineRule="auto"/>
        <w:ind w:left="1134"/>
        <w:jc w:val="both"/>
        <w:rPr>
          <w:rFonts w:ascii="Arial" w:hAnsi="Arial" w:cs="Arial"/>
          <w:sz w:val="20"/>
          <w:szCs w:val="20"/>
        </w:rPr>
      </w:pPr>
    </w:p>
    <w:p w:rsidR="00315C4A" w:rsidRPr="00637E74" w:rsidRDefault="00315C4A" w:rsidP="00B931CB">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Dissemination and Awareness of this Policy</w:t>
      </w:r>
    </w:p>
    <w:p w:rsidR="00BB359A" w:rsidRPr="00637E74" w:rsidRDefault="00BB359A" w:rsidP="00BB359A">
      <w:pPr>
        <w:pStyle w:val="ListParagraph"/>
        <w:spacing w:after="0" w:line="240" w:lineRule="auto"/>
        <w:ind w:left="567"/>
        <w:jc w:val="both"/>
        <w:rPr>
          <w:rFonts w:ascii="Arial" w:hAnsi="Arial" w:cs="Arial"/>
          <w:b/>
          <w:sz w:val="20"/>
          <w:szCs w:val="20"/>
        </w:rPr>
      </w:pPr>
    </w:p>
    <w:p w:rsidR="00356EFC" w:rsidRPr="00637E74" w:rsidRDefault="00356EFC" w:rsidP="00356EFC">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 xml:space="preserve">For the Whistleblowing mechanism in this Policy to be effective, there </w:t>
      </w:r>
      <w:r w:rsidR="00AE22EE" w:rsidRPr="00637E74">
        <w:rPr>
          <w:rFonts w:ascii="Arial" w:hAnsi="Arial" w:cs="Arial"/>
          <w:sz w:val="20"/>
          <w:szCs w:val="20"/>
        </w:rPr>
        <w:t>must</w:t>
      </w:r>
      <w:r w:rsidRPr="00637E74">
        <w:rPr>
          <w:rFonts w:ascii="Arial" w:hAnsi="Arial" w:cs="Arial"/>
          <w:sz w:val="20"/>
          <w:szCs w:val="20"/>
        </w:rPr>
        <w:t xml:space="preserve"> be </w:t>
      </w:r>
      <w:r w:rsidR="00AE22EE" w:rsidRPr="00637E74">
        <w:rPr>
          <w:rFonts w:ascii="Arial" w:hAnsi="Arial" w:cs="Arial"/>
          <w:sz w:val="20"/>
          <w:szCs w:val="20"/>
        </w:rPr>
        <w:t xml:space="preserve">a </w:t>
      </w:r>
      <w:r w:rsidRPr="00637E74">
        <w:rPr>
          <w:rFonts w:ascii="Arial" w:hAnsi="Arial" w:cs="Arial"/>
          <w:sz w:val="20"/>
          <w:szCs w:val="20"/>
        </w:rPr>
        <w:t>proper dissemination and awareness of this Policy.</w:t>
      </w:r>
    </w:p>
    <w:p w:rsidR="00BB359A" w:rsidRPr="00637E74" w:rsidRDefault="00BB359A" w:rsidP="00BB359A">
      <w:pPr>
        <w:pStyle w:val="ListParagraph"/>
        <w:spacing w:after="0" w:line="240" w:lineRule="auto"/>
        <w:ind w:left="1134"/>
        <w:jc w:val="both"/>
        <w:rPr>
          <w:rFonts w:ascii="Arial" w:hAnsi="Arial" w:cs="Arial"/>
          <w:sz w:val="20"/>
          <w:szCs w:val="20"/>
        </w:rPr>
      </w:pPr>
    </w:p>
    <w:p w:rsidR="00356EFC" w:rsidRPr="00637E74" w:rsidRDefault="00356EFC" w:rsidP="00356EFC">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 xml:space="preserve">It is the responsibility of </w:t>
      </w:r>
      <w:r w:rsidR="00AE22EE" w:rsidRPr="00637E74">
        <w:rPr>
          <w:rFonts w:ascii="Arial" w:hAnsi="Arial" w:cs="Arial"/>
          <w:color w:val="000000"/>
          <w:sz w:val="20"/>
          <w:szCs w:val="20"/>
        </w:rPr>
        <w:t xml:space="preserve">appointed representative of the Chairman </w:t>
      </w:r>
      <w:proofErr w:type="gramStart"/>
      <w:r w:rsidR="00AE22EE" w:rsidRPr="00637E74">
        <w:rPr>
          <w:rFonts w:ascii="Arial" w:hAnsi="Arial" w:cs="Arial"/>
          <w:color w:val="000000"/>
          <w:sz w:val="20"/>
          <w:szCs w:val="20"/>
        </w:rPr>
        <w:t xml:space="preserve">Office </w:t>
      </w:r>
      <w:r w:rsidR="0004108C" w:rsidRPr="00637E74">
        <w:rPr>
          <w:rFonts w:ascii="Arial" w:hAnsi="Arial" w:cs="Arial"/>
          <w:sz w:val="20"/>
          <w:szCs w:val="20"/>
        </w:rPr>
        <w:t xml:space="preserve"> to</w:t>
      </w:r>
      <w:proofErr w:type="gramEnd"/>
      <w:r w:rsidR="0004108C" w:rsidRPr="00637E74">
        <w:rPr>
          <w:rFonts w:ascii="Arial" w:hAnsi="Arial" w:cs="Arial"/>
          <w:sz w:val="20"/>
          <w:szCs w:val="20"/>
        </w:rPr>
        <w:t xml:space="preserve"> coordinate and ensure </w:t>
      </w:r>
      <w:r w:rsidRPr="00637E74">
        <w:rPr>
          <w:rFonts w:ascii="Arial" w:hAnsi="Arial" w:cs="Arial"/>
          <w:sz w:val="20"/>
          <w:szCs w:val="20"/>
        </w:rPr>
        <w:t xml:space="preserve">effective dissemination and awareness of this Policy. The dissemination and awareness program may </w:t>
      </w:r>
      <w:r w:rsidR="009147FF" w:rsidRPr="00637E74">
        <w:rPr>
          <w:rFonts w:ascii="Arial" w:hAnsi="Arial" w:cs="Arial"/>
          <w:sz w:val="20"/>
          <w:szCs w:val="20"/>
        </w:rPr>
        <w:t>be assigned to relevant parties within the Group’s operations.</w:t>
      </w:r>
    </w:p>
    <w:p w:rsidR="009147FF" w:rsidRPr="00637E74" w:rsidRDefault="009147FF" w:rsidP="00AC7976">
      <w:pPr>
        <w:spacing w:after="0" w:line="240" w:lineRule="auto"/>
        <w:jc w:val="both"/>
        <w:rPr>
          <w:rFonts w:ascii="Arial" w:hAnsi="Arial" w:cs="Arial"/>
          <w:sz w:val="20"/>
          <w:szCs w:val="20"/>
        </w:rPr>
      </w:pPr>
    </w:p>
    <w:p w:rsidR="00AC7976" w:rsidRPr="00637E74" w:rsidRDefault="00AC7976" w:rsidP="00F4629A">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This Policy</w:t>
      </w:r>
      <w:r w:rsidR="009147FF" w:rsidRPr="00637E74">
        <w:rPr>
          <w:rFonts w:ascii="Arial" w:hAnsi="Arial" w:cs="Arial"/>
          <w:sz w:val="20"/>
          <w:szCs w:val="20"/>
        </w:rPr>
        <w:t xml:space="preserve"> shall be distributed via the following:</w:t>
      </w:r>
    </w:p>
    <w:p w:rsidR="009147FF" w:rsidRPr="00637E74" w:rsidRDefault="009147FF" w:rsidP="009147FF">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The Group’s Portal</w:t>
      </w:r>
    </w:p>
    <w:p w:rsidR="009147FF" w:rsidRPr="00637E74" w:rsidRDefault="009147FF" w:rsidP="009147FF">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E-mail to all e-mail users</w:t>
      </w:r>
    </w:p>
    <w:p w:rsidR="009147FF" w:rsidRPr="00637E74" w:rsidRDefault="009147FF" w:rsidP="009147FF">
      <w:pPr>
        <w:pStyle w:val="ListParagraph"/>
        <w:numPr>
          <w:ilvl w:val="2"/>
          <w:numId w:val="24"/>
        </w:numPr>
        <w:spacing w:after="0" w:line="240" w:lineRule="auto"/>
        <w:ind w:left="1985" w:hanging="851"/>
        <w:jc w:val="both"/>
        <w:rPr>
          <w:rFonts w:ascii="Arial" w:hAnsi="Arial" w:cs="Arial"/>
          <w:sz w:val="20"/>
          <w:szCs w:val="20"/>
        </w:rPr>
      </w:pPr>
      <w:r w:rsidRPr="00637E74">
        <w:rPr>
          <w:rFonts w:ascii="Arial" w:hAnsi="Arial" w:cs="Arial"/>
          <w:sz w:val="20"/>
          <w:szCs w:val="20"/>
        </w:rPr>
        <w:t>Incorporated in the induction program for new employees</w:t>
      </w:r>
    </w:p>
    <w:p w:rsidR="009147FF" w:rsidRPr="00637E74" w:rsidRDefault="009147FF" w:rsidP="009147FF">
      <w:pPr>
        <w:pStyle w:val="ListParagraph"/>
        <w:spacing w:after="0" w:line="240" w:lineRule="auto"/>
        <w:ind w:left="1985"/>
        <w:jc w:val="both"/>
        <w:rPr>
          <w:rFonts w:ascii="Arial" w:hAnsi="Arial" w:cs="Arial"/>
          <w:sz w:val="20"/>
          <w:szCs w:val="20"/>
        </w:rPr>
      </w:pPr>
    </w:p>
    <w:p w:rsidR="009147FF" w:rsidRPr="00637E74" w:rsidRDefault="009147FF" w:rsidP="00356EFC">
      <w:pPr>
        <w:pStyle w:val="ListParagraph"/>
        <w:numPr>
          <w:ilvl w:val="1"/>
          <w:numId w:val="24"/>
        </w:numPr>
        <w:spacing w:after="0" w:line="240" w:lineRule="auto"/>
        <w:ind w:left="1134" w:hanging="567"/>
        <w:jc w:val="both"/>
        <w:rPr>
          <w:rFonts w:ascii="Arial" w:hAnsi="Arial" w:cs="Arial"/>
          <w:sz w:val="20"/>
          <w:szCs w:val="20"/>
        </w:rPr>
      </w:pPr>
      <w:r w:rsidRPr="00637E74">
        <w:rPr>
          <w:rFonts w:ascii="Arial" w:hAnsi="Arial" w:cs="Arial"/>
          <w:sz w:val="20"/>
          <w:szCs w:val="20"/>
        </w:rPr>
        <w:t>It is the joint responsibility of Group Human Resources and Heads of Divisions to ensure that the dissemination of this Whistleblowing Policy reach all levels of employees.</w:t>
      </w:r>
    </w:p>
    <w:p w:rsidR="00D22761" w:rsidRPr="00637E74" w:rsidRDefault="00D22761" w:rsidP="00AC7976">
      <w:pPr>
        <w:spacing w:after="0" w:line="240" w:lineRule="auto"/>
        <w:jc w:val="both"/>
        <w:rPr>
          <w:rFonts w:ascii="Arial" w:hAnsi="Arial" w:cs="Arial"/>
          <w:b/>
          <w:sz w:val="20"/>
          <w:szCs w:val="20"/>
        </w:rPr>
      </w:pPr>
    </w:p>
    <w:p w:rsidR="00D22761" w:rsidRPr="00637E74" w:rsidRDefault="00D22761" w:rsidP="00B931CB">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Acting in Good Faith</w:t>
      </w:r>
    </w:p>
    <w:p w:rsidR="00D22761" w:rsidRPr="00637E74" w:rsidRDefault="00D22761" w:rsidP="00D22761">
      <w:pPr>
        <w:pStyle w:val="ListParagraph"/>
        <w:spacing w:after="0" w:line="240" w:lineRule="auto"/>
        <w:ind w:left="567"/>
        <w:jc w:val="both"/>
        <w:rPr>
          <w:rFonts w:ascii="Arial" w:hAnsi="Arial" w:cs="Arial"/>
          <w:b/>
          <w:sz w:val="20"/>
          <w:szCs w:val="20"/>
        </w:rPr>
      </w:pPr>
    </w:p>
    <w:p w:rsidR="00D22761" w:rsidRPr="00637E74" w:rsidRDefault="00D22761" w:rsidP="00D22761">
      <w:pPr>
        <w:pStyle w:val="ListParagraph"/>
        <w:spacing w:after="0" w:line="240" w:lineRule="auto"/>
        <w:ind w:left="567"/>
        <w:jc w:val="both"/>
        <w:rPr>
          <w:rFonts w:ascii="Arial" w:hAnsi="Arial" w:cs="Arial"/>
          <w:b/>
          <w:sz w:val="20"/>
          <w:szCs w:val="20"/>
        </w:rPr>
      </w:pPr>
      <w:r w:rsidRPr="00637E74">
        <w:rPr>
          <w:rFonts w:ascii="Arial" w:hAnsi="Arial" w:cs="Arial"/>
          <w:sz w:val="20"/>
          <w:szCs w:val="20"/>
        </w:rPr>
        <w:t>The Company expects all parties to act in good faith and have reasonable grounds when reporting the wrongdoings. If allegations are proven to be malicious, parties responsible may be subject to appropriate action, up to and including legal action, where applicable</w:t>
      </w:r>
    </w:p>
    <w:p w:rsidR="00D22761" w:rsidRPr="00637E74" w:rsidRDefault="00D22761" w:rsidP="00D22761">
      <w:pPr>
        <w:pStyle w:val="ListParagraph"/>
        <w:spacing w:after="0" w:line="240" w:lineRule="auto"/>
        <w:ind w:left="567"/>
        <w:jc w:val="both"/>
        <w:rPr>
          <w:rFonts w:ascii="Arial" w:hAnsi="Arial" w:cs="Arial"/>
          <w:b/>
          <w:sz w:val="20"/>
          <w:szCs w:val="20"/>
        </w:rPr>
      </w:pPr>
    </w:p>
    <w:p w:rsidR="00B16161" w:rsidRPr="00637E74" w:rsidRDefault="00B16161" w:rsidP="00D22761">
      <w:pPr>
        <w:pStyle w:val="ListParagraph"/>
        <w:spacing w:after="0" w:line="240" w:lineRule="auto"/>
        <w:ind w:left="567"/>
        <w:jc w:val="both"/>
        <w:rPr>
          <w:rFonts w:ascii="Arial" w:hAnsi="Arial" w:cs="Arial"/>
          <w:b/>
          <w:sz w:val="20"/>
          <w:szCs w:val="20"/>
        </w:rPr>
      </w:pPr>
    </w:p>
    <w:p w:rsidR="00D22761" w:rsidRPr="00637E74" w:rsidRDefault="00D22761" w:rsidP="00B931CB">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t>Reverting to Complainant</w:t>
      </w:r>
    </w:p>
    <w:p w:rsidR="00D22761" w:rsidRPr="00637E74" w:rsidRDefault="00D22761" w:rsidP="00D22761">
      <w:pPr>
        <w:pStyle w:val="ListParagraph"/>
        <w:spacing w:after="0" w:line="240" w:lineRule="auto"/>
        <w:ind w:left="567"/>
        <w:jc w:val="both"/>
        <w:rPr>
          <w:rFonts w:ascii="Arial" w:hAnsi="Arial" w:cs="Arial"/>
          <w:b/>
          <w:sz w:val="20"/>
          <w:szCs w:val="20"/>
        </w:rPr>
      </w:pPr>
    </w:p>
    <w:p w:rsidR="00D22761" w:rsidRDefault="00D22761" w:rsidP="00D22761">
      <w:pPr>
        <w:pStyle w:val="ListParagraph"/>
        <w:spacing w:after="0" w:line="240" w:lineRule="auto"/>
        <w:ind w:left="567"/>
        <w:jc w:val="both"/>
        <w:rPr>
          <w:rFonts w:ascii="Arial" w:hAnsi="Arial" w:cs="Arial"/>
          <w:sz w:val="20"/>
          <w:szCs w:val="20"/>
        </w:rPr>
      </w:pPr>
      <w:r w:rsidRPr="00637E74">
        <w:rPr>
          <w:rFonts w:ascii="Arial" w:hAnsi="Arial" w:cs="Arial"/>
          <w:sz w:val="20"/>
          <w:szCs w:val="20"/>
        </w:rPr>
        <w:t>The Company reserves the right not to inform the whistleblower of the precise action plan and/or the outcome of the investigation as this may infringe a duty of confidentiality owned to someone else</w:t>
      </w:r>
      <w:r w:rsidR="00B16161" w:rsidRPr="00637E74">
        <w:rPr>
          <w:rFonts w:ascii="Arial" w:hAnsi="Arial" w:cs="Arial"/>
          <w:sz w:val="20"/>
          <w:szCs w:val="20"/>
        </w:rPr>
        <w:t>.</w:t>
      </w:r>
    </w:p>
    <w:p w:rsidR="002F6E0E" w:rsidRDefault="002F6E0E" w:rsidP="00D22761">
      <w:pPr>
        <w:pStyle w:val="ListParagraph"/>
        <w:spacing w:after="0" w:line="240" w:lineRule="auto"/>
        <w:ind w:left="567"/>
        <w:jc w:val="both"/>
        <w:rPr>
          <w:rFonts w:ascii="Arial" w:hAnsi="Arial" w:cs="Arial"/>
          <w:sz w:val="20"/>
          <w:szCs w:val="20"/>
        </w:rPr>
      </w:pPr>
    </w:p>
    <w:p w:rsidR="002F6E0E" w:rsidRDefault="002F6E0E" w:rsidP="00D22761">
      <w:pPr>
        <w:pStyle w:val="ListParagraph"/>
        <w:spacing w:after="0" w:line="240" w:lineRule="auto"/>
        <w:ind w:left="567"/>
        <w:jc w:val="both"/>
        <w:rPr>
          <w:rFonts w:ascii="Arial" w:hAnsi="Arial" w:cs="Arial"/>
          <w:sz w:val="20"/>
          <w:szCs w:val="20"/>
        </w:rPr>
      </w:pPr>
    </w:p>
    <w:p w:rsidR="002F6E0E" w:rsidRDefault="002F6E0E" w:rsidP="00D22761">
      <w:pPr>
        <w:pStyle w:val="ListParagraph"/>
        <w:spacing w:after="0" w:line="240" w:lineRule="auto"/>
        <w:ind w:left="567"/>
        <w:jc w:val="both"/>
        <w:rPr>
          <w:rFonts w:ascii="Arial" w:hAnsi="Arial" w:cs="Arial"/>
          <w:sz w:val="20"/>
          <w:szCs w:val="20"/>
        </w:rPr>
      </w:pPr>
    </w:p>
    <w:p w:rsidR="002F6E0E" w:rsidRDefault="002F6E0E" w:rsidP="00D22761">
      <w:pPr>
        <w:pStyle w:val="ListParagraph"/>
        <w:spacing w:after="0" w:line="240" w:lineRule="auto"/>
        <w:ind w:left="567"/>
        <w:jc w:val="both"/>
        <w:rPr>
          <w:rFonts w:ascii="Arial" w:hAnsi="Arial" w:cs="Arial"/>
          <w:sz w:val="20"/>
          <w:szCs w:val="20"/>
        </w:rPr>
      </w:pPr>
    </w:p>
    <w:p w:rsidR="002F6E0E" w:rsidRDefault="002F6E0E" w:rsidP="00D22761">
      <w:pPr>
        <w:pStyle w:val="ListParagraph"/>
        <w:spacing w:after="0" w:line="240" w:lineRule="auto"/>
        <w:ind w:left="567"/>
        <w:jc w:val="both"/>
        <w:rPr>
          <w:rFonts w:ascii="Arial" w:hAnsi="Arial" w:cs="Arial"/>
          <w:sz w:val="20"/>
          <w:szCs w:val="20"/>
        </w:rPr>
      </w:pPr>
    </w:p>
    <w:p w:rsidR="002F6E0E" w:rsidRDefault="002F6E0E" w:rsidP="00D22761">
      <w:pPr>
        <w:pStyle w:val="ListParagraph"/>
        <w:spacing w:after="0" w:line="240" w:lineRule="auto"/>
        <w:ind w:left="567"/>
        <w:jc w:val="both"/>
        <w:rPr>
          <w:rFonts w:ascii="Arial" w:hAnsi="Arial" w:cs="Arial"/>
          <w:sz w:val="20"/>
          <w:szCs w:val="20"/>
        </w:rPr>
      </w:pPr>
    </w:p>
    <w:p w:rsidR="002F6E0E" w:rsidRDefault="002F6E0E" w:rsidP="00D22761">
      <w:pPr>
        <w:pStyle w:val="ListParagraph"/>
        <w:spacing w:after="0" w:line="240" w:lineRule="auto"/>
        <w:ind w:left="567"/>
        <w:jc w:val="both"/>
        <w:rPr>
          <w:rFonts w:ascii="Arial" w:hAnsi="Arial" w:cs="Arial"/>
          <w:sz w:val="20"/>
          <w:szCs w:val="20"/>
        </w:rPr>
      </w:pPr>
    </w:p>
    <w:p w:rsidR="002F6E0E" w:rsidRDefault="002F6E0E" w:rsidP="00D22761">
      <w:pPr>
        <w:pStyle w:val="ListParagraph"/>
        <w:spacing w:after="0" w:line="240" w:lineRule="auto"/>
        <w:ind w:left="567"/>
        <w:jc w:val="both"/>
        <w:rPr>
          <w:rFonts w:ascii="Arial" w:hAnsi="Arial" w:cs="Arial"/>
          <w:sz w:val="20"/>
          <w:szCs w:val="20"/>
        </w:rPr>
      </w:pPr>
    </w:p>
    <w:p w:rsidR="002F6E0E" w:rsidRDefault="002F6E0E" w:rsidP="00D22761">
      <w:pPr>
        <w:pStyle w:val="ListParagraph"/>
        <w:spacing w:after="0" w:line="240" w:lineRule="auto"/>
        <w:ind w:left="567"/>
        <w:jc w:val="both"/>
        <w:rPr>
          <w:rFonts w:ascii="Arial" w:hAnsi="Arial" w:cs="Arial"/>
          <w:sz w:val="20"/>
          <w:szCs w:val="20"/>
        </w:rPr>
      </w:pPr>
    </w:p>
    <w:p w:rsidR="002F6E0E" w:rsidRDefault="002F6E0E" w:rsidP="00D22761">
      <w:pPr>
        <w:pStyle w:val="ListParagraph"/>
        <w:spacing w:after="0" w:line="240" w:lineRule="auto"/>
        <w:ind w:left="567"/>
        <w:jc w:val="both"/>
        <w:rPr>
          <w:rFonts w:ascii="Arial" w:hAnsi="Arial" w:cs="Arial"/>
          <w:sz w:val="20"/>
          <w:szCs w:val="20"/>
        </w:rPr>
      </w:pPr>
    </w:p>
    <w:p w:rsidR="002F6E0E" w:rsidRDefault="002F6E0E" w:rsidP="00D22761">
      <w:pPr>
        <w:pStyle w:val="ListParagraph"/>
        <w:spacing w:after="0" w:line="240" w:lineRule="auto"/>
        <w:ind w:left="567"/>
        <w:jc w:val="both"/>
        <w:rPr>
          <w:rFonts w:ascii="Arial" w:hAnsi="Arial" w:cs="Arial"/>
          <w:sz w:val="20"/>
          <w:szCs w:val="20"/>
        </w:rPr>
      </w:pPr>
    </w:p>
    <w:p w:rsidR="002F6E0E" w:rsidRPr="00637E74" w:rsidRDefault="002F6E0E" w:rsidP="00D22761">
      <w:pPr>
        <w:pStyle w:val="ListParagraph"/>
        <w:spacing w:after="0" w:line="240" w:lineRule="auto"/>
        <w:ind w:left="567"/>
        <w:jc w:val="both"/>
        <w:rPr>
          <w:rFonts w:ascii="Arial" w:hAnsi="Arial" w:cs="Arial"/>
          <w:b/>
          <w:sz w:val="20"/>
          <w:szCs w:val="20"/>
        </w:rPr>
      </w:pPr>
    </w:p>
    <w:p w:rsidR="00D22761" w:rsidRPr="00637E74" w:rsidRDefault="00D22761" w:rsidP="00D22761">
      <w:pPr>
        <w:pStyle w:val="ListParagraph"/>
        <w:spacing w:after="0" w:line="240" w:lineRule="auto"/>
        <w:ind w:left="567"/>
        <w:jc w:val="both"/>
        <w:rPr>
          <w:rFonts w:ascii="Arial" w:hAnsi="Arial" w:cs="Arial"/>
          <w:b/>
          <w:sz w:val="20"/>
          <w:szCs w:val="20"/>
        </w:rPr>
      </w:pPr>
    </w:p>
    <w:p w:rsidR="00D22761" w:rsidRPr="00637E74" w:rsidRDefault="00D22761" w:rsidP="00B931CB">
      <w:pPr>
        <w:pStyle w:val="ListParagraph"/>
        <w:numPr>
          <w:ilvl w:val="0"/>
          <w:numId w:val="24"/>
        </w:numPr>
        <w:spacing w:after="0" w:line="240" w:lineRule="auto"/>
        <w:ind w:left="567" w:hanging="567"/>
        <w:jc w:val="both"/>
        <w:rPr>
          <w:rFonts w:ascii="Arial" w:hAnsi="Arial" w:cs="Arial"/>
          <w:b/>
          <w:sz w:val="20"/>
          <w:szCs w:val="20"/>
        </w:rPr>
      </w:pPr>
      <w:r w:rsidRPr="00637E74">
        <w:rPr>
          <w:rFonts w:ascii="Arial" w:hAnsi="Arial" w:cs="Arial"/>
          <w:b/>
          <w:sz w:val="20"/>
          <w:szCs w:val="20"/>
        </w:rPr>
        <w:lastRenderedPageBreak/>
        <w:t>Whistleblowing Channels</w:t>
      </w:r>
    </w:p>
    <w:p w:rsidR="00D22761" w:rsidRPr="00637E74" w:rsidRDefault="00D22761" w:rsidP="00D22761">
      <w:pPr>
        <w:pStyle w:val="ListParagraph"/>
        <w:spacing w:after="0" w:line="240" w:lineRule="auto"/>
        <w:ind w:left="567"/>
        <w:jc w:val="both"/>
        <w:rPr>
          <w:rFonts w:ascii="Arial" w:hAnsi="Arial" w:cs="Arial"/>
          <w:b/>
          <w:sz w:val="20"/>
          <w:szCs w:val="20"/>
        </w:rPr>
      </w:pPr>
    </w:p>
    <w:p w:rsidR="00D22761" w:rsidRPr="00637E74" w:rsidRDefault="00D22761" w:rsidP="00D22761">
      <w:pPr>
        <w:spacing w:after="0" w:line="240" w:lineRule="auto"/>
        <w:ind w:firstLine="567"/>
        <w:rPr>
          <w:rFonts w:ascii="Arial" w:hAnsi="Arial" w:cs="Arial"/>
          <w:sz w:val="20"/>
          <w:szCs w:val="20"/>
        </w:rPr>
      </w:pPr>
      <w:r w:rsidRPr="00637E74">
        <w:rPr>
          <w:rFonts w:ascii="Arial" w:hAnsi="Arial" w:cs="Arial"/>
          <w:sz w:val="20"/>
          <w:szCs w:val="20"/>
        </w:rPr>
        <w:t xml:space="preserve">For the above purpose, the following channels should be used: </w:t>
      </w:r>
    </w:p>
    <w:p w:rsidR="00D22761" w:rsidRPr="00637E74" w:rsidRDefault="00D22761" w:rsidP="00D22761">
      <w:pPr>
        <w:spacing w:after="0" w:line="240" w:lineRule="auto"/>
        <w:ind w:firstLine="567"/>
        <w:rPr>
          <w:rFonts w:ascii="Arial" w:hAnsi="Arial" w:cs="Arial"/>
          <w:sz w:val="20"/>
          <w:szCs w:val="20"/>
        </w:rPr>
      </w:pPr>
    </w:p>
    <w:p w:rsidR="00D22761" w:rsidRPr="00637E74" w:rsidRDefault="00D22761" w:rsidP="00D22761">
      <w:pPr>
        <w:pStyle w:val="NoSpacing"/>
        <w:numPr>
          <w:ilvl w:val="0"/>
          <w:numId w:val="3"/>
        </w:numPr>
        <w:ind w:left="851" w:hanging="284"/>
        <w:jc w:val="both"/>
        <w:rPr>
          <w:rFonts w:ascii="Arial" w:hAnsi="Arial" w:cs="Arial"/>
          <w:sz w:val="20"/>
          <w:szCs w:val="20"/>
        </w:rPr>
      </w:pPr>
      <w:r w:rsidRPr="00637E74">
        <w:rPr>
          <w:rFonts w:ascii="Arial" w:hAnsi="Arial" w:cs="Arial"/>
          <w:sz w:val="20"/>
          <w:szCs w:val="20"/>
        </w:rPr>
        <w:t xml:space="preserve">Via e-mail to: </w:t>
      </w:r>
      <w:hyperlink r:id="rId9" w:history="1">
        <w:r w:rsidR="00B16161" w:rsidRPr="00637E74">
          <w:rPr>
            <w:rStyle w:val="Hyperlink"/>
            <w:rFonts w:ascii="Arial" w:hAnsi="Arial" w:cs="Arial"/>
            <w:color w:val="auto"/>
            <w:sz w:val="20"/>
            <w:szCs w:val="20"/>
          </w:rPr>
          <w:t>whistleblow@protasco.com.my</w:t>
        </w:r>
      </w:hyperlink>
    </w:p>
    <w:p w:rsidR="00D22761" w:rsidRPr="00637E74" w:rsidRDefault="00D22761" w:rsidP="00D22761">
      <w:pPr>
        <w:pStyle w:val="NoSpacing"/>
        <w:ind w:left="851"/>
        <w:jc w:val="both"/>
        <w:rPr>
          <w:rFonts w:ascii="Arial" w:hAnsi="Arial" w:cs="Arial"/>
          <w:sz w:val="20"/>
          <w:szCs w:val="20"/>
        </w:rPr>
      </w:pPr>
    </w:p>
    <w:p w:rsidR="00EA34AB" w:rsidRPr="00637E74" w:rsidRDefault="00D22761" w:rsidP="00D22761">
      <w:pPr>
        <w:pStyle w:val="NoSpacing"/>
        <w:numPr>
          <w:ilvl w:val="0"/>
          <w:numId w:val="3"/>
        </w:numPr>
        <w:ind w:left="851" w:hanging="284"/>
        <w:jc w:val="both"/>
        <w:rPr>
          <w:rFonts w:ascii="Arial" w:hAnsi="Arial" w:cs="Arial"/>
          <w:sz w:val="20"/>
          <w:szCs w:val="20"/>
        </w:rPr>
      </w:pPr>
      <w:r w:rsidRPr="00637E74">
        <w:rPr>
          <w:rFonts w:ascii="Arial" w:hAnsi="Arial" w:cs="Arial"/>
          <w:color w:val="000000" w:themeColor="text1"/>
          <w:sz w:val="20"/>
          <w:szCs w:val="20"/>
        </w:rPr>
        <w:t>In writing to</w:t>
      </w:r>
      <w:r w:rsidR="00EA34AB" w:rsidRPr="00637E74">
        <w:rPr>
          <w:rFonts w:ascii="Arial" w:hAnsi="Arial" w:cs="Arial"/>
          <w:color w:val="000000" w:themeColor="text1"/>
          <w:sz w:val="20"/>
          <w:szCs w:val="20"/>
        </w:rPr>
        <w:t>:</w:t>
      </w:r>
      <w:r w:rsidR="00EA34AB" w:rsidRPr="00637E74">
        <w:rPr>
          <w:rFonts w:ascii="Arial" w:hAnsi="Arial" w:cs="Arial"/>
          <w:color w:val="000000" w:themeColor="text1"/>
          <w:sz w:val="20"/>
          <w:szCs w:val="20"/>
        </w:rPr>
        <w:tab/>
      </w:r>
      <w:r w:rsidR="00B16161" w:rsidRPr="00637E74">
        <w:rPr>
          <w:rFonts w:ascii="Arial" w:hAnsi="Arial" w:cs="Arial"/>
          <w:color w:val="000000" w:themeColor="text1"/>
          <w:sz w:val="20"/>
          <w:szCs w:val="20"/>
        </w:rPr>
        <w:t>Chairman</w:t>
      </w:r>
      <w:r w:rsidR="00EA34AB" w:rsidRPr="00637E74">
        <w:rPr>
          <w:rFonts w:ascii="Arial" w:hAnsi="Arial" w:cs="Arial"/>
          <w:color w:val="000000" w:themeColor="text1"/>
          <w:sz w:val="20"/>
          <w:szCs w:val="20"/>
        </w:rPr>
        <w:t xml:space="preserve"> Office</w:t>
      </w:r>
    </w:p>
    <w:p w:rsidR="00EA34AB" w:rsidRPr="00637E74" w:rsidRDefault="00EA34AB" w:rsidP="00EA34AB">
      <w:pPr>
        <w:pStyle w:val="ListParagraph"/>
        <w:spacing w:after="0" w:line="240" w:lineRule="auto"/>
        <w:ind w:left="2160"/>
        <w:rPr>
          <w:rFonts w:ascii="Arial" w:hAnsi="Arial" w:cs="Arial"/>
          <w:color w:val="000000" w:themeColor="text1"/>
          <w:sz w:val="20"/>
          <w:szCs w:val="20"/>
        </w:rPr>
      </w:pPr>
      <w:proofErr w:type="spellStart"/>
      <w:r w:rsidRPr="00637E74">
        <w:rPr>
          <w:rFonts w:ascii="Arial" w:hAnsi="Arial" w:cs="Arial"/>
          <w:color w:val="000000" w:themeColor="text1"/>
          <w:sz w:val="20"/>
          <w:szCs w:val="20"/>
        </w:rPr>
        <w:t>Protasco</w:t>
      </w:r>
      <w:proofErr w:type="spellEnd"/>
      <w:r w:rsidRPr="00637E74">
        <w:rPr>
          <w:rFonts w:ascii="Arial" w:hAnsi="Arial" w:cs="Arial"/>
          <w:color w:val="000000" w:themeColor="text1"/>
          <w:sz w:val="20"/>
          <w:szCs w:val="20"/>
        </w:rPr>
        <w:t xml:space="preserve"> </w:t>
      </w:r>
      <w:proofErr w:type="spellStart"/>
      <w:r w:rsidRPr="00637E74">
        <w:rPr>
          <w:rFonts w:ascii="Arial" w:hAnsi="Arial" w:cs="Arial"/>
          <w:color w:val="000000" w:themeColor="text1"/>
          <w:sz w:val="20"/>
          <w:szCs w:val="20"/>
        </w:rPr>
        <w:t>Berhad</w:t>
      </w:r>
      <w:proofErr w:type="spellEnd"/>
    </w:p>
    <w:p w:rsidR="00EA34AB" w:rsidRPr="00637E74" w:rsidRDefault="00EA34AB" w:rsidP="00EA34AB">
      <w:pPr>
        <w:pStyle w:val="ListParagraph"/>
        <w:spacing w:after="0" w:line="240" w:lineRule="auto"/>
        <w:ind w:left="2160"/>
        <w:rPr>
          <w:rFonts w:ascii="Arial" w:hAnsi="Arial" w:cs="Arial"/>
          <w:color w:val="000000" w:themeColor="text1"/>
          <w:sz w:val="20"/>
          <w:szCs w:val="20"/>
        </w:rPr>
      </w:pPr>
      <w:r w:rsidRPr="00637E74">
        <w:rPr>
          <w:rFonts w:ascii="Arial" w:hAnsi="Arial" w:cs="Arial"/>
          <w:color w:val="000000" w:themeColor="text1"/>
          <w:sz w:val="20"/>
          <w:szCs w:val="20"/>
        </w:rPr>
        <w:t>2</w:t>
      </w:r>
      <w:r w:rsidRPr="00637E74">
        <w:rPr>
          <w:rFonts w:ascii="Arial" w:hAnsi="Arial" w:cs="Arial"/>
          <w:color w:val="000000" w:themeColor="text1"/>
          <w:sz w:val="20"/>
          <w:szCs w:val="20"/>
          <w:vertAlign w:val="superscript"/>
        </w:rPr>
        <w:t>nd</w:t>
      </w:r>
      <w:r w:rsidRPr="00637E74">
        <w:rPr>
          <w:rFonts w:ascii="Arial" w:hAnsi="Arial" w:cs="Arial"/>
          <w:color w:val="000000" w:themeColor="text1"/>
          <w:sz w:val="20"/>
          <w:szCs w:val="20"/>
        </w:rPr>
        <w:t xml:space="preserve"> Floor, Corporate Block</w:t>
      </w:r>
    </w:p>
    <w:p w:rsidR="00EA34AB" w:rsidRPr="00637E74" w:rsidRDefault="00EA34AB" w:rsidP="00EA34AB">
      <w:pPr>
        <w:pStyle w:val="ListParagraph"/>
        <w:spacing w:after="0" w:line="240" w:lineRule="auto"/>
        <w:ind w:left="2160"/>
        <w:rPr>
          <w:rFonts w:ascii="Arial" w:hAnsi="Arial" w:cs="Arial"/>
          <w:color w:val="000000" w:themeColor="text1"/>
          <w:sz w:val="20"/>
          <w:szCs w:val="20"/>
        </w:rPr>
      </w:pPr>
      <w:proofErr w:type="spellStart"/>
      <w:r w:rsidRPr="00637E74">
        <w:rPr>
          <w:rFonts w:ascii="Arial" w:hAnsi="Arial" w:cs="Arial"/>
          <w:color w:val="000000" w:themeColor="text1"/>
          <w:sz w:val="20"/>
          <w:szCs w:val="20"/>
        </w:rPr>
        <w:t>Unipark</w:t>
      </w:r>
      <w:proofErr w:type="spellEnd"/>
      <w:r w:rsidRPr="00637E74">
        <w:rPr>
          <w:rFonts w:ascii="Arial" w:hAnsi="Arial" w:cs="Arial"/>
          <w:color w:val="000000" w:themeColor="text1"/>
          <w:sz w:val="20"/>
          <w:szCs w:val="20"/>
        </w:rPr>
        <w:t xml:space="preserve"> </w:t>
      </w:r>
      <w:proofErr w:type="spellStart"/>
      <w:r w:rsidRPr="00637E74">
        <w:rPr>
          <w:rFonts w:ascii="Arial" w:hAnsi="Arial" w:cs="Arial"/>
          <w:color w:val="000000" w:themeColor="text1"/>
          <w:sz w:val="20"/>
          <w:szCs w:val="20"/>
        </w:rPr>
        <w:t>Suria</w:t>
      </w:r>
      <w:proofErr w:type="spellEnd"/>
      <w:r w:rsidRPr="00637E74">
        <w:rPr>
          <w:rFonts w:ascii="Arial" w:hAnsi="Arial" w:cs="Arial"/>
          <w:color w:val="000000" w:themeColor="text1"/>
          <w:sz w:val="20"/>
          <w:szCs w:val="20"/>
        </w:rPr>
        <w:t xml:space="preserve">, </w:t>
      </w:r>
      <w:proofErr w:type="spellStart"/>
      <w:r w:rsidRPr="00637E74">
        <w:rPr>
          <w:rFonts w:ascii="Arial" w:hAnsi="Arial" w:cs="Arial"/>
          <w:color w:val="000000" w:themeColor="text1"/>
          <w:sz w:val="20"/>
          <w:szCs w:val="20"/>
        </w:rPr>
        <w:t>Jalan</w:t>
      </w:r>
      <w:proofErr w:type="spellEnd"/>
      <w:r w:rsidRPr="00637E74">
        <w:rPr>
          <w:rFonts w:ascii="Arial" w:hAnsi="Arial" w:cs="Arial"/>
          <w:color w:val="000000" w:themeColor="text1"/>
          <w:sz w:val="20"/>
          <w:szCs w:val="20"/>
        </w:rPr>
        <w:t xml:space="preserve"> </w:t>
      </w:r>
      <w:proofErr w:type="spellStart"/>
      <w:r w:rsidRPr="00637E74">
        <w:rPr>
          <w:rFonts w:ascii="Arial" w:hAnsi="Arial" w:cs="Arial"/>
          <w:color w:val="000000" w:themeColor="text1"/>
          <w:sz w:val="20"/>
          <w:szCs w:val="20"/>
        </w:rPr>
        <w:t>Ikram-Uniten</w:t>
      </w:r>
      <w:proofErr w:type="spellEnd"/>
    </w:p>
    <w:p w:rsidR="00EA34AB" w:rsidRPr="00637E74" w:rsidRDefault="00EA34AB" w:rsidP="00EA34AB">
      <w:pPr>
        <w:pStyle w:val="ListParagraph"/>
        <w:spacing w:line="240" w:lineRule="auto"/>
        <w:ind w:left="2160"/>
        <w:rPr>
          <w:rFonts w:ascii="Arial" w:hAnsi="Arial" w:cs="Arial"/>
          <w:color w:val="000000" w:themeColor="text1"/>
          <w:sz w:val="20"/>
          <w:szCs w:val="20"/>
        </w:rPr>
      </w:pPr>
      <w:r w:rsidRPr="00637E74">
        <w:rPr>
          <w:rFonts w:ascii="Arial" w:hAnsi="Arial" w:cs="Arial"/>
          <w:color w:val="000000" w:themeColor="text1"/>
          <w:sz w:val="20"/>
          <w:szCs w:val="20"/>
        </w:rPr>
        <w:t xml:space="preserve">Selangor </w:t>
      </w:r>
      <w:proofErr w:type="spellStart"/>
      <w:r w:rsidRPr="00637E74">
        <w:rPr>
          <w:rFonts w:ascii="Arial" w:hAnsi="Arial" w:cs="Arial"/>
          <w:color w:val="000000" w:themeColor="text1"/>
          <w:sz w:val="20"/>
          <w:szCs w:val="20"/>
        </w:rPr>
        <w:t>Darul</w:t>
      </w:r>
      <w:proofErr w:type="spellEnd"/>
      <w:r w:rsidRPr="00637E74">
        <w:rPr>
          <w:rFonts w:ascii="Arial" w:hAnsi="Arial" w:cs="Arial"/>
          <w:color w:val="000000" w:themeColor="text1"/>
          <w:sz w:val="20"/>
          <w:szCs w:val="20"/>
        </w:rPr>
        <w:t xml:space="preserve"> Ehsan</w:t>
      </w:r>
    </w:p>
    <w:p w:rsidR="00EA34AB" w:rsidRPr="00637E74" w:rsidRDefault="00EA34AB" w:rsidP="00EA34AB">
      <w:pPr>
        <w:pStyle w:val="ListParagraph"/>
        <w:spacing w:line="240" w:lineRule="auto"/>
        <w:ind w:left="2160"/>
        <w:rPr>
          <w:rFonts w:ascii="Arial" w:hAnsi="Arial" w:cs="Arial"/>
          <w:color w:val="000000" w:themeColor="text1"/>
          <w:sz w:val="20"/>
          <w:szCs w:val="20"/>
        </w:rPr>
      </w:pPr>
      <w:r w:rsidRPr="00637E74">
        <w:rPr>
          <w:rFonts w:ascii="Arial" w:hAnsi="Arial" w:cs="Arial"/>
          <w:color w:val="000000" w:themeColor="text1"/>
          <w:sz w:val="20"/>
          <w:szCs w:val="20"/>
        </w:rPr>
        <w:t>Tel: 03-873</w:t>
      </w:r>
      <w:r w:rsidR="004815D9" w:rsidRPr="00637E74">
        <w:rPr>
          <w:rFonts w:ascii="Arial" w:hAnsi="Arial" w:cs="Arial"/>
          <w:color w:val="000000" w:themeColor="text1"/>
          <w:sz w:val="20"/>
          <w:szCs w:val="20"/>
        </w:rPr>
        <w:t>7</w:t>
      </w:r>
      <w:r w:rsidRPr="00637E74">
        <w:rPr>
          <w:rFonts w:ascii="Arial" w:hAnsi="Arial" w:cs="Arial"/>
          <w:color w:val="000000" w:themeColor="text1"/>
          <w:sz w:val="20"/>
          <w:szCs w:val="20"/>
        </w:rPr>
        <w:t>5302</w:t>
      </w:r>
    </w:p>
    <w:p w:rsidR="009F423D" w:rsidRDefault="00EA34AB" w:rsidP="002F6E0E">
      <w:pPr>
        <w:pStyle w:val="ListParagraph"/>
        <w:spacing w:line="240" w:lineRule="auto"/>
        <w:ind w:left="2160"/>
        <w:rPr>
          <w:rFonts w:ascii="Arial" w:hAnsi="Arial" w:cs="Arial"/>
          <w:color w:val="000000" w:themeColor="text1"/>
          <w:sz w:val="20"/>
          <w:szCs w:val="20"/>
        </w:rPr>
      </w:pPr>
      <w:r w:rsidRPr="00637E74">
        <w:rPr>
          <w:rFonts w:ascii="Arial" w:hAnsi="Arial" w:cs="Arial"/>
          <w:color w:val="000000" w:themeColor="text1"/>
          <w:sz w:val="20"/>
          <w:szCs w:val="20"/>
        </w:rPr>
        <w:t>Fax: 03-87348992</w:t>
      </w:r>
    </w:p>
    <w:p w:rsidR="002F6E0E" w:rsidRDefault="002F6E0E" w:rsidP="002F6E0E">
      <w:pPr>
        <w:spacing w:line="240" w:lineRule="auto"/>
        <w:rPr>
          <w:rFonts w:ascii="Arial" w:hAnsi="Arial" w:cs="Arial"/>
          <w:color w:val="000000" w:themeColor="text1"/>
          <w:sz w:val="20"/>
          <w:szCs w:val="20"/>
        </w:rPr>
      </w:pPr>
    </w:p>
    <w:p w:rsidR="002F6E0E" w:rsidRPr="002F6E0E" w:rsidRDefault="002F6E0E" w:rsidP="002F6E0E">
      <w:pPr>
        <w:spacing w:line="240" w:lineRule="auto"/>
        <w:rPr>
          <w:rFonts w:ascii="Arial" w:hAnsi="Arial" w:cs="Arial"/>
          <w:color w:val="000000" w:themeColor="text1"/>
          <w:sz w:val="20"/>
          <w:szCs w:val="20"/>
        </w:rPr>
      </w:pPr>
      <w:r>
        <w:rPr>
          <w:rFonts w:ascii="Arial" w:hAnsi="Arial" w:cs="Arial"/>
          <w:color w:val="000000" w:themeColor="text1"/>
          <w:sz w:val="20"/>
          <w:szCs w:val="20"/>
        </w:rPr>
        <w:t>For the whistleblowing report form, kind</w:t>
      </w:r>
      <w:bookmarkStart w:id="0" w:name="_GoBack"/>
      <w:bookmarkEnd w:id="0"/>
      <w:r>
        <w:rPr>
          <w:rFonts w:ascii="Arial" w:hAnsi="Arial" w:cs="Arial"/>
          <w:color w:val="000000" w:themeColor="text1"/>
          <w:sz w:val="20"/>
          <w:szCs w:val="20"/>
        </w:rPr>
        <w:t>ly click here</w:t>
      </w:r>
    </w:p>
    <w:sectPr w:rsidR="002F6E0E" w:rsidRPr="002F6E0E" w:rsidSect="00836B6A">
      <w:headerReference w:type="default" r:id="rId10"/>
      <w:footerReference w:type="default" r:id="rId11"/>
      <w:pgSz w:w="12240" w:h="15840"/>
      <w:pgMar w:top="720" w:right="1183" w:bottom="993" w:left="1560" w:header="720"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72" w:rsidRDefault="00CC4472" w:rsidP="00A11D6F">
      <w:pPr>
        <w:spacing w:after="0" w:line="240" w:lineRule="auto"/>
      </w:pPr>
      <w:r>
        <w:separator/>
      </w:r>
    </w:p>
  </w:endnote>
  <w:endnote w:type="continuationSeparator" w:id="0">
    <w:p w:rsidR="00CC4472" w:rsidRDefault="00CC4472" w:rsidP="00A1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348085"/>
      <w:docPartObj>
        <w:docPartGallery w:val="Page Numbers (Bottom of Page)"/>
        <w:docPartUnique/>
      </w:docPartObj>
    </w:sdtPr>
    <w:sdtEndPr/>
    <w:sdtContent>
      <w:p w:rsidR="00D22761" w:rsidRDefault="00D22761">
        <w:pPr>
          <w:pStyle w:val="Footer"/>
          <w:jc w:val="right"/>
        </w:pPr>
        <w:r>
          <w:t>______________________________________________________________________________________</w:t>
        </w:r>
      </w:p>
      <w:sdt>
        <w:sdtPr>
          <w:id w:val="860082579"/>
          <w:docPartObj>
            <w:docPartGallery w:val="Page Numbers (Top of Page)"/>
            <w:docPartUnique/>
          </w:docPartObj>
        </w:sdtPr>
        <w:sdtEndPr/>
        <w:sdtContent>
          <w:p w:rsidR="00D22761" w:rsidRDefault="00D22761">
            <w:pPr>
              <w:pStyle w:val="Footer"/>
              <w:jc w:val="right"/>
            </w:pPr>
          </w:p>
          <w:p w:rsidR="00D22761" w:rsidRDefault="00D227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6E0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6E0E">
              <w:rPr>
                <w:b/>
                <w:bCs/>
                <w:noProof/>
              </w:rPr>
              <w:t>5</w:t>
            </w:r>
            <w:r>
              <w:rPr>
                <w:b/>
                <w:bCs/>
                <w:sz w:val="24"/>
                <w:szCs w:val="24"/>
              </w:rPr>
              <w:fldChar w:fldCharType="end"/>
            </w:r>
          </w:p>
        </w:sdtContent>
      </w:sdt>
    </w:sdtContent>
  </w:sdt>
  <w:p w:rsidR="00D22761" w:rsidRDefault="00D22761" w:rsidP="00D22761">
    <w:pPr>
      <w:pStyle w:val="Footer"/>
      <w:tabs>
        <w:tab w:val="clear" w:pos="4680"/>
        <w:tab w:val="clear" w:pos="9360"/>
        <w:tab w:val="left" w:pos="29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72" w:rsidRDefault="00CC4472" w:rsidP="00A11D6F">
      <w:pPr>
        <w:spacing w:after="0" w:line="240" w:lineRule="auto"/>
      </w:pPr>
      <w:r>
        <w:separator/>
      </w:r>
    </w:p>
  </w:footnote>
  <w:footnote w:type="continuationSeparator" w:id="0">
    <w:p w:rsidR="00CC4472" w:rsidRDefault="00CC4472" w:rsidP="00A11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761" w:rsidRDefault="00D22761">
    <w:pPr>
      <w:pStyle w:val="Header"/>
      <w:jc w:val="center"/>
    </w:pPr>
  </w:p>
  <w:p w:rsidR="00A11D6F" w:rsidRDefault="00A11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BE6"/>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EC761A"/>
    <w:multiLevelType w:val="hybridMultilevel"/>
    <w:tmpl w:val="3ACAD082"/>
    <w:lvl w:ilvl="0" w:tplc="44090005">
      <w:start w:val="1"/>
      <w:numFmt w:val="bullet"/>
      <w:lvlText w:val=""/>
      <w:lvlJc w:val="left"/>
      <w:pPr>
        <w:ind w:left="1854" w:hanging="360"/>
      </w:pPr>
      <w:rPr>
        <w:rFonts w:ascii="Wingdings" w:hAnsi="Wingdings" w:hint="default"/>
      </w:rPr>
    </w:lvl>
    <w:lvl w:ilvl="1" w:tplc="44090003" w:tentative="1">
      <w:start w:val="1"/>
      <w:numFmt w:val="bullet"/>
      <w:lvlText w:val="o"/>
      <w:lvlJc w:val="left"/>
      <w:pPr>
        <w:ind w:left="2574" w:hanging="360"/>
      </w:pPr>
      <w:rPr>
        <w:rFonts w:ascii="Courier New" w:hAnsi="Courier New" w:cs="Courier New" w:hint="default"/>
      </w:rPr>
    </w:lvl>
    <w:lvl w:ilvl="2" w:tplc="44090005" w:tentative="1">
      <w:start w:val="1"/>
      <w:numFmt w:val="bullet"/>
      <w:lvlText w:val=""/>
      <w:lvlJc w:val="left"/>
      <w:pPr>
        <w:ind w:left="3294" w:hanging="360"/>
      </w:pPr>
      <w:rPr>
        <w:rFonts w:ascii="Wingdings" w:hAnsi="Wingdings" w:hint="default"/>
      </w:rPr>
    </w:lvl>
    <w:lvl w:ilvl="3" w:tplc="44090001" w:tentative="1">
      <w:start w:val="1"/>
      <w:numFmt w:val="bullet"/>
      <w:lvlText w:val=""/>
      <w:lvlJc w:val="left"/>
      <w:pPr>
        <w:ind w:left="4014" w:hanging="360"/>
      </w:pPr>
      <w:rPr>
        <w:rFonts w:ascii="Symbol" w:hAnsi="Symbol" w:hint="default"/>
      </w:rPr>
    </w:lvl>
    <w:lvl w:ilvl="4" w:tplc="44090003" w:tentative="1">
      <w:start w:val="1"/>
      <w:numFmt w:val="bullet"/>
      <w:lvlText w:val="o"/>
      <w:lvlJc w:val="left"/>
      <w:pPr>
        <w:ind w:left="4734" w:hanging="360"/>
      </w:pPr>
      <w:rPr>
        <w:rFonts w:ascii="Courier New" w:hAnsi="Courier New" w:cs="Courier New" w:hint="default"/>
      </w:rPr>
    </w:lvl>
    <w:lvl w:ilvl="5" w:tplc="44090005" w:tentative="1">
      <w:start w:val="1"/>
      <w:numFmt w:val="bullet"/>
      <w:lvlText w:val=""/>
      <w:lvlJc w:val="left"/>
      <w:pPr>
        <w:ind w:left="5454" w:hanging="360"/>
      </w:pPr>
      <w:rPr>
        <w:rFonts w:ascii="Wingdings" w:hAnsi="Wingdings" w:hint="default"/>
      </w:rPr>
    </w:lvl>
    <w:lvl w:ilvl="6" w:tplc="44090001" w:tentative="1">
      <w:start w:val="1"/>
      <w:numFmt w:val="bullet"/>
      <w:lvlText w:val=""/>
      <w:lvlJc w:val="left"/>
      <w:pPr>
        <w:ind w:left="6174" w:hanging="360"/>
      </w:pPr>
      <w:rPr>
        <w:rFonts w:ascii="Symbol" w:hAnsi="Symbol" w:hint="default"/>
      </w:rPr>
    </w:lvl>
    <w:lvl w:ilvl="7" w:tplc="44090003" w:tentative="1">
      <w:start w:val="1"/>
      <w:numFmt w:val="bullet"/>
      <w:lvlText w:val="o"/>
      <w:lvlJc w:val="left"/>
      <w:pPr>
        <w:ind w:left="6894" w:hanging="360"/>
      </w:pPr>
      <w:rPr>
        <w:rFonts w:ascii="Courier New" w:hAnsi="Courier New" w:cs="Courier New" w:hint="default"/>
      </w:rPr>
    </w:lvl>
    <w:lvl w:ilvl="8" w:tplc="44090005" w:tentative="1">
      <w:start w:val="1"/>
      <w:numFmt w:val="bullet"/>
      <w:lvlText w:val=""/>
      <w:lvlJc w:val="left"/>
      <w:pPr>
        <w:ind w:left="7614" w:hanging="360"/>
      </w:pPr>
      <w:rPr>
        <w:rFonts w:ascii="Wingdings" w:hAnsi="Wingdings" w:hint="default"/>
      </w:rPr>
    </w:lvl>
  </w:abstractNum>
  <w:abstractNum w:abstractNumId="2">
    <w:nsid w:val="03EE5E35"/>
    <w:multiLevelType w:val="hybridMultilevel"/>
    <w:tmpl w:val="63B0BA52"/>
    <w:lvl w:ilvl="0" w:tplc="DA661DA6">
      <w:start w:val="1"/>
      <w:numFmt w:val="bullet"/>
      <w:lvlText w:val="●"/>
      <w:lvlJc w:val="left"/>
      <w:pPr>
        <w:ind w:left="720" w:hanging="360"/>
      </w:pPr>
      <w:rPr>
        <w:rFonts w:ascii="Arial" w:hAnsi="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09983D46"/>
    <w:multiLevelType w:val="hybridMultilevel"/>
    <w:tmpl w:val="D3A4C9C8"/>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ABA35B3"/>
    <w:multiLevelType w:val="multilevel"/>
    <w:tmpl w:val="FF5632EA"/>
    <w:lvl w:ilvl="0">
      <w:start w:val="1"/>
      <w:numFmt w:val="decimal"/>
      <w:lvlText w:val="%1.0"/>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15C1BD2"/>
    <w:multiLevelType w:val="hybridMultilevel"/>
    <w:tmpl w:val="0B6C931E"/>
    <w:lvl w:ilvl="0" w:tplc="DA661DA6">
      <w:start w:val="1"/>
      <w:numFmt w:val="bullet"/>
      <w:lvlText w:val="●"/>
      <w:lvlJc w:val="left"/>
      <w:pPr>
        <w:ind w:left="1854" w:hanging="360"/>
      </w:pPr>
      <w:rPr>
        <w:rFonts w:ascii="Arial" w:hAnsi="Arial" w:hint="default"/>
      </w:rPr>
    </w:lvl>
    <w:lvl w:ilvl="1" w:tplc="44090003" w:tentative="1">
      <w:start w:val="1"/>
      <w:numFmt w:val="bullet"/>
      <w:lvlText w:val="o"/>
      <w:lvlJc w:val="left"/>
      <w:pPr>
        <w:ind w:left="2574" w:hanging="360"/>
      </w:pPr>
      <w:rPr>
        <w:rFonts w:ascii="Courier New" w:hAnsi="Courier New" w:cs="Courier New" w:hint="default"/>
      </w:rPr>
    </w:lvl>
    <w:lvl w:ilvl="2" w:tplc="44090005" w:tentative="1">
      <w:start w:val="1"/>
      <w:numFmt w:val="bullet"/>
      <w:lvlText w:val=""/>
      <w:lvlJc w:val="left"/>
      <w:pPr>
        <w:ind w:left="3294" w:hanging="360"/>
      </w:pPr>
      <w:rPr>
        <w:rFonts w:ascii="Wingdings" w:hAnsi="Wingdings" w:hint="default"/>
      </w:rPr>
    </w:lvl>
    <w:lvl w:ilvl="3" w:tplc="44090001" w:tentative="1">
      <w:start w:val="1"/>
      <w:numFmt w:val="bullet"/>
      <w:lvlText w:val=""/>
      <w:lvlJc w:val="left"/>
      <w:pPr>
        <w:ind w:left="4014" w:hanging="360"/>
      </w:pPr>
      <w:rPr>
        <w:rFonts w:ascii="Symbol" w:hAnsi="Symbol" w:hint="default"/>
      </w:rPr>
    </w:lvl>
    <w:lvl w:ilvl="4" w:tplc="44090003" w:tentative="1">
      <w:start w:val="1"/>
      <w:numFmt w:val="bullet"/>
      <w:lvlText w:val="o"/>
      <w:lvlJc w:val="left"/>
      <w:pPr>
        <w:ind w:left="4734" w:hanging="360"/>
      </w:pPr>
      <w:rPr>
        <w:rFonts w:ascii="Courier New" w:hAnsi="Courier New" w:cs="Courier New" w:hint="default"/>
      </w:rPr>
    </w:lvl>
    <w:lvl w:ilvl="5" w:tplc="44090005" w:tentative="1">
      <w:start w:val="1"/>
      <w:numFmt w:val="bullet"/>
      <w:lvlText w:val=""/>
      <w:lvlJc w:val="left"/>
      <w:pPr>
        <w:ind w:left="5454" w:hanging="360"/>
      </w:pPr>
      <w:rPr>
        <w:rFonts w:ascii="Wingdings" w:hAnsi="Wingdings" w:hint="default"/>
      </w:rPr>
    </w:lvl>
    <w:lvl w:ilvl="6" w:tplc="44090001" w:tentative="1">
      <w:start w:val="1"/>
      <w:numFmt w:val="bullet"/>
      <w:lvlText w:val=""/>
      <w:lvlJc w:val="left"/>
      <w:pPr>
        <w:ind w:left="6174" w:hanging="360"/>
      </w:pPr>
      <w:rPr>
        <w:rFonts w:ascii="Symbol" w:hAnsi="Symbol" w:hint="default"/>
      </w:rPr>
    </w:lvl>
    <w:lvl w:ilvl="7" w:tplc="44090003" w:tentative="1">
      <w:start w:val="1"/>
      <w:numFmt w:val="bullet"/>
      <w:lvlText w:val="o"/>
      <w:lvlJc w:val="left"/>
      <w:pPr>
        <w:ind w:left="6894" w:hanging="360"/>
      </w:pPr>
      <w:rPr>
        <w:rFonts w:ascii="Courier New" w:hAnsi="Courier New" w:cs="Courier New" w:hint="default"/>
      </w:rPr>
    </w:lvl>
    <w:lvl w:ilvl="8" w:tplc="44090005" w:tentative="1">
      <w:start w:val="1"/>
      <w:numFmt w:val="bullet"/>
      <w:lvlText w:val=""/>
      <w:lvlJc w:val="left"/>
      <w:pPr>
        <w:ind w:left="7614" w:hanging="360"/>
      </w:pPr>
      <w:rPr>
        <w:rFonts w:ascii="Wingdings" w:hAnsi="Wingdings" w:hint="default"/>
      </w:rPr>
    </w:lvl>
  </w:abstractNum>
  <w:abstractNum w:abstractNumId="6">
    <w:nsid w:val="13304671"/>
    <w:multiLevelType w:val="multilevel"/>
    <w:tmpl w:val="62EC67D6"/>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5D3211"/>
    <w:multiLevelType w:val="multilevel"/>
    <w:tmpl w:val="FF5632E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6640585"/>
    <w:multiLevelType w:val="hybridMultilevel"/>
    <w:tmpl w:val="BFFA65E0"/>
    <w:lvl w:ilvl="0" w:tplc="DA661DA6">
      <w:start w:val="1"/>
      <w:numFmt w:val="bullet"/>
      <w:lvlText w:val="●"/>
      <w:lvlJc w:val="left"/>
      <w:pPr>
        <w:ind w:left="1854" w:hanging="360"/>
      </w:pPr>
      <w:rPr>
        <w:rFonts w:ascii="Arial" w:hAnsi="Arial" w:hint="default"/>
        <w:b w:val="0"/>
      </w:rPr>
    </w:lvl>
    <w:lvl w:ilvl="1" w:tplc="44090003" w:tentative="1">
      <w:start w:val="1"/>
      <w:numFmt w:val="bullet"/>
      <w:lvlText w:val="o"/>
      <w:lvlJc w:val="left"/>
      <w:pPr>
        <w:ind w:left="2574" w:hanging="360"/>
      </w:pPr>
      <w:rPr>
        <w:rFonts w:ascii="Courier New" w:hAnsi="Courier New" w:cs="Courier New" w:hint="default"/>
      </w:rPr>
    </w:lvl>
    <w:lvl w:ilvl="2" w:tplc="44090005" w:tentative="1">
      <w:start w:val="1"/>
      <w:numFmt w:val="bullet"/>
      <w:lvlText w:val=""/>
      <w:lvlJc w:val="left"/>
      <w:pPr>
        <w:ind w:left="3294" w:hanging="360"/>
      </w:pPr>
      <w:rPr>
        <w:rFonts w:ascii="Wingdings" w:hAnsi="Wingdings" w:hint="default"/>
      </w:rPr>
    </w:lvl>
    <w:lvl w:ilvl="3" w:tplc="44090001" w:tentative="1">
      <w:start w:val="1"/>
      <w:numFmt w:val="bullet"/>
      <w:lvlText w:val=""/>
      <w:lvlJc w:val="left"/>
      <w:pPr>
        <w:ind w:left="4014" w:hanging="360"/>
      </w:pPr>
      <w:rPr>
        <w:rFonts w:ascii="Symbol" w:hAnsi="Symbol" w:hint="default"/>
      </w:rPr>
    </w:lvl>
    <w:lvl w:ilvl="4" w:tplc="44090003" w:tentative="1">
      <w:start w:val="1"/>
      <w:numFmt w:val="bullet"/>
      <w:lvlText w:val="o"/>
      <w:lvlJc w:val="left"/>
      <w:pPr>
        <w:ind w:left="4734" w:hanging="360"/>
      </w:pPr>
      <w:rPr>
        <w:rFonts w:ascii="Courier New" w:hAnsi="Courier New" w:cs="Courier New" w:hint="default"/>
      </w:rPr>
    </w:lvl>
    <w:lvl w:ilvl="5" w:tplc="44090005" w:tentative="1">
      <w:start w:val="1"/>
      <w:numFmt w:val="bullet"/>
      <w:lvlText w:val=""/>
      <w:lvlJc w:val="left"/>
      <w:pPr>
        <w:ind w:left="5454" w:hanging="360"/>
      </w:pPr>
      <w:rPr>
        <w:rFonts w:ascii="Wingdings" w:hAnsi="Wingdings" w:hint="default"/>
      </w:rPr>
    </w:lvl>
    <w:lvl w:ilvl="6" w:tplc="44090001" w:tentative="1">
      <w:start w:val="1"/>
      <w:numFmt w:val="bullet"/>
      <w:lvlText w:val=""/>
      <w:lvlJc w:val="left"/>
      <w:pPr>
        <w:ind w:left="6174" w:hanging="360"/>
      </w:pPr>
      <w:rPr>
        <w:rFonts w:ascii="Symbol" w:hAnsi="Symbol" w:hint="default"/>
      </w:rPr>
    </w:lvl>
    <w:lvl w:ilvl="7" w:tplc="44090003" w:tentative="1">
      <w:start w:val="1"/>
      <w:numFmt w:val="bullet"/>
      <w:lvlText w:val="o"/>
      <w:lvlJc w:val="left"/>
      <w:pPr>
        <w:ind w:left="6894" w:hanging="360"/>
      </w:pPr>
      <w:rPr>
        <w:rFonts w:ascii="Courier New" w:hAnsi="Courier New" w:cs="Courier New" w:hint="default"/>
      </w:rPr>
    </w:lvl>
    <w:lvl w:ilvl="8" w:tplc="44090005" w:tentative="1">
      <w:start w:val="1"/>
      <w:numFmt w:val="bullet"/>
      <w:lvlText w:val=""/>
      <w:lvlJc w:val="left"/>
      <w:pPr>
        <w:ind w:left="7614" w:hanging="360"/>
      </w:pPr>
      <w:rPr>
        <w:rFonts w:ascii="Wingdings" w:hAnsi="Wingdings" w:hint="default"/>
      </w:rPr>
    </w:lvl>
  </w:abstractNum>
  <w:abstractNum w:abstractNumId="9">
    <w:nsid w:val="2E5A68E2"/>
    <w:multiLevelType w:val="multilevel"/>
    <w:tmpl w:val="E23C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D9026D"/>
    <w:multiLevelType w:val="hybridMultilevel"/>
    <w:tmpl w:val="9A123DB0"/>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nsid w:val="2F81118F"/>
    <w:multiLevelType w:val="hybridMultilevel"/>
    <w:tmpl w:val="876E2F50"/>
    <w:lvl w:ilvl="0" w:tplc="04090001">
      <w:start w:val="1"/>
      <w:numFmt w:val="bullet"/>
      <w:lvlText w:val=""/>
      <w:lvlJc w:val="left"/>
      <w:pPr>
        <w:ind w:left="2421" w:hanging="360"/>
      </w:pPr>
      <w:rPr>
        <w:rFonts w:ascii="Symbol" w:hAnsi="Symbol" w:hint="default"/>
      </w:rPr>
    </w:lvl>
    <w:lvl w:ilvl="1" w:tplc="44090003" w:tentative="1">
      <w:start w:val="1"/>
      <w:numFmt w:val="bullet"/>
      <w:lvlText w:val="o"/>
      <w:lvlJc w:val="left"/>
      <w:pPr>
        <w:ind w:left="3141" w:hanging="360"/>
      </w:pPr>
      <w:rPr>
        <w:rFonts w:ascii="Courier New" w:hAnsi="Courier New" w:cs="Courier New" w:hint="default"/>
      </w:rPr>
    </w:lvl>
    <w:lvl w:ilvl="2" w:tplc="44090005" w:tentative="1">
      <w:start w:val="1"/>
      <w:numFmt w:val="bullet"/>
      <w:lvlText w:val=""/>
      <w:lvlJc w:val="left"/>
      <w:pPr>
        <w:ind w:left="3861" w:hanging="360"/>
      </w:pPr>
      <w:rPr>
        <w:rFonts w:ascii="Wingdings" w:hAnsi="Wingdings" w:hint="default"/>
      </w:rPr>
    </w:lvl>
    <w:lvl w:ilvl="3" w:tplc="44090001" w:tentative="1">
      <w:start w:val="1"/>
      <w:numFmt w:val="bullet"/>
      <w:lvlText w:val=""/>
      <w:lvlJc w:val="left"/>
      <w:pPr>
        <w:ind w:left="4581" w:hanging="360"/>
      </w:pPr>
      <w:rPr>
        <w:rFonts w:ascii="Symbol" w:hAnsi="Symbol" w:hint="default"/>
      </w:rPr>
    </w:lvl>
    <w:lvl w:ilvl="4" w:tplc="44090003" w:tentative="1">
      <w:start w:val="1"/>
      <w:numFmt w:val="bullet"/>
      <w:lvlText w:val="o"/>
      <w:lvlJc w:val="left"/>
      <w:pPr>
        <w:ind w:left="5301" w:hanging="360"/>
      </w:pPr>
      <w:rPr>
        <w:rFonts w:ascii="Courier New" w:hAnsi="Courier New" w:cs="Courier New" w:hint="default"/>
      </w:rPr>
    </w:lvl>
    <w:lvl w:ilvl="5" w:tplc="44090005" w:tentative="1">
      <w:start w:val="1"/>
      <w:numFmt w:val="bullet"/>
      <w:lvlText w:val=""/>
      <w:lvlJc w:val="left"/>
      <w:pPr>
        <w:ind w:left="6021" w:hanging="360"/>
      </w:pPr>
      <w:rPr>
        <w:rFonts w:ascii="Wingdings" w:hAnsi="Wingdings" w:hint="default"/>
      </w:rPr>
    </w:lvl>
    <w:lvl w:ilvl="6" w:tplc="44090001" w:tentative="1">
      <w:start w:val="1"/>
      <w:numFmt w:val="bullet"/>
      <w:lvlText w:val=""/>
      <w:lvlJc w:val="left"/>
      <w:pPr>
        <w:ind w:left="6741" w:hanging="360"/>
      </w:pPr>
      <w:rPr>
        <w:rFonts w:ascii="Symbol" w:hAnsi="Symbol" w:hint="default"/>
      </w:rPr>
    </w:lvl>
    <w:lvl w:ilvl="7" w:tplc="44090003" w:tentative="1">
      <w:start w:val="1"/>
      <w:numFmt w:val="bullet"/>
      <w:lvlText w:val="o"/>
      <w:lvlJc w:val="left"/>
      <w:pPr>
        <w:ind w:left="7461" w:hanging="360"/>
      </w:pPr>
      <w:rPr>
        <w:rFonts w:ascii="Courier New" w:hAnsi="Courier New" w:cs="Courier New" w:hint="default"/>
      </w:rPr>
    </w:lvl>
    <w:lvl w:ilvl="8" w:tplc="44090005" w:tentative="1">
      <w:start w:val="1"/>
      <w:numFmt w:val="bullet"/>
      <w:lvlText w:val=""/>
      <w:lvlJc w:val="left"/>
      <w:pPr>
        <w:ind w:left="8181" w:hanging="360"/>
      </w:pPr>
      <w:rPr>
        <w:rFonts w:ascii="Wingdings" w:hAnsi="Wingdings" w:hint="default"/>
      </w:rPr>
    </w:lvl>
  </w:abstractNum>
  <w:abstractNum w:abstractNumId="12">
    <w:nsid w:val="38957234"/>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CD396E"/>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9731B6"/>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3781FB7"/>
    <w:multiLevelType w:val="hybridMultilevel"/>
    <w:tmpl w:val="C54CA50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49841453"/>
    <w:multiLevelType w:val="multilevel"/>
    <w:tmpl w:val="246476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280" w:hanging="720"/>
      </w:pPr>
      <w:rPr>
        <w:rFonts w:hint="default"/>
        <w:b w:val="0"/>
      </w:rPr>
    </w:lvl>
    <w:lvl w:ilvl="3">
      <w:start w:val="3"/>
      <w:numFmt w:val="bullet"/>
      <w:lvlText w:val=""/>
      <w:lvlJc w:val="left"/>
      <w:pPr>
        <w:ind w:left="2880" w:hanging="720"/>
      </w:pPr>
      <w:rPr>
        <w:rFonts w:ascii="Symbol" w:eastAsiaTheme="minorHAnsi" w:hAnsi="Symbol" w:cstheme="minorBidi"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B6B16C1"/>
    <w:multiLevelType w:val="multilevel"/>
    <w:tmpl w:val="2EBE86A2"/>
    <w:lvl w:ilvl="0">
      <w:start w:val="1"/>
      <w:numFmt w:val="decimal"/>
      <w:lvlText w:val="%1"/>
      <w:lvlJc w:val="left"/>
      <w:pPr>
        <w:ind w:left="960" w:hanging="960"/>
      </w:pPr>
      <w:rPr>
        <w:rFonts w:hint="default"/>
      </w:rPr>
    </w:lvl>
    <w:lvl w:ilvl="1">
      <w:start w:val="1"/>
      <w:numFmt w:val="decimal"/>
      <w:lvlText w:val="%1.%2"/>
      <w:lvlJc w:val="left"/>
      <w:pPr>
        <w:ind w:left="1527" w:hanging="960"/>
      </w:pPr>
      <w:rPr>
        <w:rFonts w:hint="default"/>
      </w:rPr>
    </w:lvl>
    <w:lvl w:ilvl="2">
      <w:start w:val="1"/>
      <w:numFmt w:val="decimal"/>
      <w:lvlText w:val="%1.%2.%3"/>
      <w:lvlJc w:val="left"/>
      <w:pPr>
        <w:ind w:left="2094" w:hanging="960"/>
      </w:pPr>
      <w:rPr>
        <w:rFonts w:hint="default"/>
      </w:rPr>
    </w:lvl>
    <w:lvl w:ilvl="3">
      <w:start w:val="1"/>
      <w:numFmt w:val="decimal"/>
      <w:lvlText w:val="%1.%2.%3.%4"/>
      <w:lvlJc w:val="left"/>
      <w:pPr>
        <w:ind w:left="2661" w:hanging="96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50AE5DC9"/>
    <w:multiLevelType w:val="hybridMultilevel"/>
    <w:tmpl w:val="5B2C4042"/>
    <w:lvl w:ilvl="0" w:tplc="44090001">
      <w:start w:val="1"/>
      <w:numFmt w:val="bullet"/>
      <w:lvlText w:val=""/>
      <w:lvlJc w:val="left"/>
      <w:pPr>
        <w:ind w:left="1854" w:hanging="360"/>
      </w:pPr>
      <w:rPr>
        <w:rFonts w:ascii="Symbol" w:hAnsi="Symbol" w:hint="default"/>
      </w:rPr>
    </w:lvl>
    <w:lvl w:ilvl="1" w:tplc="44090003" w:tentative="1">
      <w:start w:val="1"/>
      <w:numFmt w:val="bullet"/>
      <w:lvlText w:val="o"/>
      <w:lvlJc w:val="left"/>
      <w:pPr>
        <w:ind w:left="2574" w:hanging="360"/>
      </w:pPr>
      <w:rPr>
        <w:rFonts w:ascii="Courier New" w:hAnsi="Courier New" w:cs="Courier New" w:hint="default"/>
      </w:rPr>
    </w:lvl>
    <w:lvl w:ilvl="2" w:tplc="44090005" w:tentative="1">
      <w:start w:val="1"/>
      <w:numFmt w:val="bullet"/>
      <w:lvlText w:val=""/>
      <w:lvlJc w:val="left"/>
      <w:pPr>
        <w:ind w:left="3294" w:hanging="360"/>
      </w:pPr>
      <w:rPr>
        <w:rFonts w:ascii="Wingdings" w:hAnsi="Wingdings" w:hint="default"/>
      </w:rPr>
    </w:lvl>
    <w:lvl w:ilvl="3" w:tplc="44090001" w:tentative="1">
      <w:start w:val="1"/>
      <w:numFmt w:val="bullet"/>
      <w:lvlText w:val=""/>
      <w:lvlJc w:val="left"/>
      <w:pPr>
        <w:ind w:left="4014" w:hanging="360"/>
      </w:pPr>
      <w:rPr>
        <w:rFonts w:ascii="Symbol" w:hAnsi="Symbol" w:hint="default"/>
      </w:rPr>
    </w:lvl>
    <w:lvl w:ilvl="4" w:tplc="44090003" w:tentative="1">
      <w:start w:val="1"/>
      <w:numFmt w:val="bullet"/>
      <w:lvlText w:val="o"/>
      <w:lvlJc w:val="left"/>
      <w:pPr>
        <w:ind w:left="4734" w:hanging="360"/>
      </w:pPr>
      <w:rPr>
        <w:rFonts w:ascii="Courier New" w:hAnsi="Courier New" w:cs="Courier New" w:hint="default"/>
      </w:rPr>
    </w:lvl>
    <w:lvl w:ilvl="5" w:tplc="44090005" w:tentative="1">
      <w:start w:val="1"/>
      <w:numFmt w:val="bullet"/>
      <w:lvlText w:val=""/>
      <w:lvlJc w:val="left"/>
      <w:pPr>
        <w:ind w:left="5454" w:hanging="360"/>
      </w:pPr>
      <w:rPr>
        <w:rFonts w:ascii="Wingdings" w:hAnsi="Wingdings" w:hint="default"/>
      </w:rPr>
    </w:lvl>
    <w:lvl w:ilvl="6" w:tplc="44090001" w:tentative="1">
      <w:start w:val="1"/>
      <w:numFmt w:val="bullet"/>
      <w:lvlText w:val=""/>
      <w:lvlJc w:val="left"/>
      <w:pPr>
        <w:ind w:left="6174" w:hanging="360"/>
      </w:pPr>
      <w:rPr>
        <w:rFonts w:ascii="Symbol" w:hAnsi="Symbol" w:hint="default"/>
      </w:rPr>
    </w:lvl>
    <w:lvl w:ilvl="7" w:tplc="44090003" w:tentative="1">
      <w:start w:val="1"/>
      <w:numFmt w:val="bullet"/>
      <w:lvlText w:val="o"/>
      <w:lvlJc w:val="left"/>
      <w:pPr>
        <w:ind w:left="6894" w:hanging="360"/>
      </w:pPr>
      <w:rPr>
        <w:rFonts w:ascii="Courier New" w:hAnsi="Courier New" w:cs="Courier New" w:hint="default"/>
      </w:rPr>
    </w:lvl>
    <w:lvl w:ilvl="8" w:tplc="44090005" w:tentative="1">
      <w:start w:val="1"/>
      <w:numFmt w:val="bullet"/>
      <w:lvlText w:val=""/>
      <w:lvlJc w:val="left"/>
      <w:pPr>
        <w:ind w:left="7614" w:hanging="360"/>
      </w:pPr>
      <w:rPr>
        <w:rFonts w:ascii="Wingdings" w:hAnsi="Wingdings" w:hint="default"/>
      </w:rPr>
    </w:lvl>
  </w:abstractNum>
  <w:abstractNum w:abstractNumId="19">
    <w:nsid w:val="523204CC"/>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011B1B"/>
    <w:multiLevelType w:val="hybridMultilevel"/>
    <w:tmpl w:val="2C1EF7CC"/>
    <w:lvl w:ilvl="0" w:tplc="DA661DA6">
      <w:start w:val="1"/>
      <w:numFmt w:val="bullet"/>
      <w:lvlText w:val="●"/>
      <w:lvlJc w:val="left"/>
      <w:pPr>
        <w:ind w:left="720" w:hanging="360"/>
      </w:pPr>
      <w:rPr>
        <w:rFonts w:ascii="Arial" w:hAnsi="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53594CC7"/>
    <w:multiLevelType w:val="hybridMultilevel"/>
    <w:tmpl w:val="55B8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F2388F"/>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BE226AA"/>
    <w:multiLevelType w:val="hybridMultilevel"/>
    <w:tmpl w:val="E320CB28"/>
    <w:lvl w:ilvl="0" w:tplc="0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nsid w:val="5CAE4621"/>
    <w:multiLevelType w:val="multilevel"/>
    <w:tmpl w:val="2EBE86A2"/>
    <w:lvl w:ilvl="0">
      <w:start w:val="1"/>
      <w:numFmt w:val="decimal"/>
      <w:lvlText w:val="%1"/>
      <w:lvlJc w:val="left"/>
      <w:pPr>
        <w:ind w:left="960" w:hanging="960"/>
      </w:pPr>
      <w:rPr>
        <w:rFonts w:hint="default"/>
      </w:rPr>
    </w:lvl>
    <w:lvl w:ilvl="1">
      <w:start w:val="1"/>
      <w:numFmt w:val="decimal"/>
      <w:lvlText w:val="%1.%2"/>
      <w:lvlJc w:val="left"/>
      <w:pPr>
        <w:ind w:left="1527" w:hanging="960"/>
      </w:pPr>
      <w:rPr>
        <w:rFonts w:hint="default"/>
      </w:rPr>
    </w:lvl>
    <w:lvl w:ilvl="2">
      <w:start w:val="1"/>
      <w:numFmt w:val="decimal"/>
      <w:lvlText w:val="%1.%2.%3"/>
      <w:lvlJc w:val="left"/>
      <w:pPr>
        <w:ind w:left="2094" w:hanging="960"/>
      </w:pPr>
      <w:rPr>
        <w:rFonts w:hint="default"/>
      </w:rPr>
    </w:lvl>
    <w:lvl w:ilvl="3">
      <w:start w:val="1"/>
      <w:numFmt w:val="decimal"/>
      <w:lvlText w:val="%1.%2.%3.%4"/>
      <w:lvlJc w:val="left"/>
      <w:pPr>
        <w:ind w:left="2661" w:hanging="96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5DED0B73"/>
    <w:multiLevelType w:val="hybridMultilevel"/>
    <w:tmpl w:val="FCC49B8C"/>
    <w:lvl w:ilvl="0" w:tplc="DA661DA6">
      <w:start w:val="1"/>
      <w:numFmt w:val="bullet"/>
      <w:lvlText w:val="●"/>
      <w:lvlJc w:val="left"/>
      <w:pPr>
        <w:ind w:left="1287" w:hanging="360"/>
      </w:pPr>
      <w:rPr>
        <w:rFonts w:ascii="Arial" w:hAnsi="Arial" w:hint="default"/>
        <w:b w:val="0"/>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26">
    <w:nsid w:val="5F131537"/>
    <w:multiLevelType w:val="hybridMultilevel"/>
    <w:tmpl w:val="7B4A6B9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nsid w:val="60C244E9"/>
    <w:multiLevelType w:val="multilevel"/>
    <w:tmpl w:val="B87A8E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5292B46"/>
    <w:multiLevelType w:val="multilevel"/>
    <w:tmpl w:val="AB7A1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166DC8"/>
    <w:multiLevelType w:val="hybridMultilevel"/>
    <w:tmpl w:val="AEFC6BF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70997443"/>
    <w:multiLevelType w:val="hybridMultilevel"/>
    <w:tmpl w:val="975066B0"/>
    <w:lvl w:ilvl="0" w:tplc="19040F12">
      <w:start w:val="3"/>
      <w:numFmt w:val="bullet"/>
      <w:lvlText w:val=""/>
      <w:lvlJc w:val="left"/>
      <w:pPr>
        <w:ind w:left="462" w:hanging="360"/>
      </w:pPr>
      <w:rPr>
        <w:rFonts w:ascii="Symbol" w:eastAsiaTheme="minorHAnsi" w:hAnsi="Symbol" w:cstheme="minorBidi" w:hint="default"/>
        <w:b/>
      </w:rPr>
    </w:lvl>
    <w:lvl w:ilvl="1" w:tplc="44090003" w:tentative="1">
      <w:start w:val="1"/>
      <w:numFmt w:val="bullet"/>
      <w:lvlText w:val="o"/>
      <w:lvlJc w:val="left"/>
      <w:pPr>
        <w:ind w:left="1182" w:hanging="360"/>
      </w:pPr>
      <w:rPr>
        <w:rFonts w:ascii="Courier New" w:hAnsi="Courier New" w:cs="Courier New" w:hint="default"/>
      </w:rPr>
    </w:lvl>
    <w:lvl w:ilvl="2" w:tplc="44090005" w:tentative="1">
      <w:start w:val="1"/>
      <w:numFmt w:val="bullet"/>
      <w:lvlText w:val=""/>
      <w:lvlJc w:val="left"/>
      <w:pPr>
        <w:ind w:left="1902" w:hanging="360"/>
      </w:pPr>
      <w:rPr>
        <w:rFonts w:ascii="Wingdings" w:hAnsi="Wingdings" w:hint="default"/>
      </w:rPr>
    </w:lvl>
    <w:lvl w:ilvl="3" w:tplc="44090001" w:tentative="1">
      <w:start w:val="1"/>
      <w:numFmt w:val="bullet"/>
      <w:lvlText w:val=""/>
      <w:lvlJc w:val="left"/>
      <w:pPr>
        <w:ind w:left="2622" w:hanging="360"/>
      </w:pPr>
      <w:rPr>
        <w:rFonts w:ascii="Symbol" w:hAnsi="Symbol" w:hint="default"/>
      </w:rPr>
    </w:lvl>
    <w:lvl w:ilvl="4" w:tplc="44090003" w:tentative="1">
      <w:start w:val="1"/>
      <w:numFmt w:val="bullet"/>
      <w:lvlText w:val="o"/>
      <w:lvlJc w:val="left"/>
      <w:pPr>
        <w:ind w:left="3342" w:hanging="360"/>
      </w:pPr>
      <w:rPr>
        <w:rFonts w:ascii="Courier New" w:hAnsi="Courier New" w:cs="Courier New" w:hint="default"/>
      </w:rPr>
    </w:lvl>
    <w:lvl w:ilvl="5" w:tplc="44090005" w:tentative="1">
      <w:start w:val="1"/>
      <w:numFmt w:val="bullet"/>
      <w:lvlText w:val=""/>
      <w:lvlJc w:val="left"/>
      <w:pPr>
        <w:ind w:left="4062" w:hanging="360"/>
      </w:pPr>
      <w:rPr>
        <w:rFonts w:ascii="Wingdings" w:hAnsi="Wingdings" w:hint="default"/>
      </w:rPr>
    </w:lvl>
    <w:lvl w:ilvl="6" w:tplc="44090001" w:tentative="1">
      <w:start w:val="1"/>
      <w:numFmt w:val="bullet"/>
      <w:lvlText w:val=""/>
      <w:lvlJc w:val="left"/>
      <w:pPr>
        <w:ind w:left="4782" w:hanging="360"/>
      </w:pPr>
      <w:rPr>
        <w:rFonts w:ascii="Symbol" w:hAnsi="Symbol" w:hint="default"/>
      </w:rPr>
    </w:lvl>
    <w:lvl w:ilvl="7" w:tplc="44090003" w:tentative="1">
      <w:start w:val="1"/>
      <w:numFmt w:val="bullet"/>
      <w:lvlText w:val="o"/>
      <w:lvlJc w:val="left"/>
      <w:pPr>
        <w:ind w:left="5502" w:hanging="360"/>
      </w:pPr>
      <w:rPr>
        <w:rFonts w:ascii="Courier New" w:hAnsi="Courier New" w:cs="Courier New" w:hint="default"/>
      </w:rPr>
    </w:lvl>
    <w:lvl w:ilvl="8" w:tplc="44090005" w:tentative="1">
      <w:start w:val="1"/>
      <w:numFmt w:val="bullet"/>
      <w:lvlText w:val=""/>
      <w:lvlJc w:val="left"/>
      <w:pPr>
        <w:ind w:left="6222" w:hanging="360"/>
      </w:pPr>
      <w:rPr>
        <w:rFonts w:ascii="Wingdings" w:hAnsi="Wingdings" w:hint="default"/>
      </w:rPr>
    </w:lvl>
  </w:abstractNum>
  <w:abstractNum w:abstractNumId="31">
    <w:nsid w:val="791B5E1E"/>
    <w:multiLevelType w:val="multilevel"/>
    <w:tmpl w:val="FF5632E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EF95DA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9"/>
  </w:num>
  <w:num w:numId="3">
    <w:abstractNumId w:val="21"/>
  </w:num>
  <w:num w:numId="4">
    <w:abstractNumId w:val="30"/>
  </w:num>
  <w:num w:numId="5">
    <w:abstractNumId w:val="3"/>
  </w:num>
  <w:num w:numId="6">
    <w:abstractNumId w:val="26"/>
  </w:num>
  <w:num w:numId="7">
    <w:abstractNumId w:val="29"/>
  </w:num>
  <w:num w:numId="8">
    <w:abstractNumId w:val="13"/>
  </w:num>
  <w:num w:numId="9">
    <w:abstractNumId w:val="7"/>
  </w:num>
  <w:num w:numId="10">
    <w:abstractNumId w:val="4"/>
  </w:num>
  <w:num w:numId="11">
    <w:abstractNumId w:val="17"/>
  </w:num>
  <w:num w:numId="12">
    <w:abstractNumId w:val="24"/>
  </w:num>
  <w:num w:numId="13">
    <w:abstractNumId w:val="14"/>
  </w:num>
  <w:num w:numId="14">
    <w:abstractNumId w:val="32"/>
  </w:num>
  <w:num w:numId="15">
    <w:abstractNumId w:val="19"/>
  </w:num>
  <w:num w:numId="16">
    <w:abstractNumId w:val="22"/>
  </w:num>
  <w:num w:numId="17">
    <w:abstractNumId w:val="12"/>
  </w:num>
  <w:num w:numId="18">
    <w:abstractNumId w:val="25"/>
  </w:num>
  <w:num w:numId="19">
    <w:abstractNumId w:val="6"/>
  </w:num>
  <w:num w:numId="20">
    <w:abstractNumId w:val="10"/>
  </w:num>
  <w:num w:numId="21">
    <w:abstractNumId w:val="1"/>
  </w:num>
  <w:num w:numId="22">
    <w:abstractNumId w:val="8"/>
  </w:num>
  <w:num w:numId="23">
    <w:abstractNumId w:val="0"/>
  </w:num>
  <w:num w:numId="24">
    <w:abstractNumId w:val="16"/>
  </w:num>
  <w:num w:numId="25">
    <w:abstractNumId w:val="27"/>
  </w:num>
  <w:num w:numId="26">
    <w:abstractNumId w:val="31"/>
  </w:num>
  <w:num w:numId="27">
    <w:abstractNumId w:val="23"/>
  </w:num>
  <w:num w:numId="28">
    <w:abstractNumId w:val="11"/>
  </w:num>
  <w:num w:numId="29">
    <w:abstractNumId w:val="20"/>
  </w:num>
  <w:num w:numId="30">
    <w:abstractNumId w:val="15"/>
  </w:num>
  <w:num w:numId="31">
    <w:abstractNumId w:val="2"/>
  </w:num>
  <w:num w:numId="32">
    <w:abstractNumId w:val="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23D"/>
    <w:rsid w:val="00001B33"/>
    <w:rsid w:val="000039C5"/>
    <w:rsid w:val="0001213F"/>
    <w:rsid w:val="00027DBB"/>
    <w:rsid w:val="0004108C"/>
    <w:rsid w:val="00045637"/>
    <w:rsid w:val="00046EEF"/>
    <w:rsid w:val="00075C59"/>
    <w:rsid w:val="0008308F"/>
    <w:rsid w:val="000831AD"/>
    <w:rsid w:val="000843BD"/>
    <w:rsid w:val="00085CBC"/>
    <w:rsid w:val="00095176"/>
    <w:rsid w:val="000B4034"/>
    <w:rsid w:val="000E2D1C"/>
    <w:rsid w:val="000E4743"/>
    <w:rsid w:val="000E6E97"/>
    <w:rsid w:val="000F4DFE"/>
    <w:rsid w:val="00102218"/>
    <w:rsid w:val="00111E4F"/>
    <w:rsid w:val="001136C7"/>
    <w:rsid w:val="001163E0"/>
    <w:rsid w:val="00132E60"/>
    <w:rsid w:val="0013485C"/>
    <w:rsid w:val="00142717"/>
    <w:rsid w:val="00154203"/>
    <w:rsid w:val="00154B14"/>
    <w:rsid w:val="00157DA1"/>
    <w:rsid w:val="00184441"/>
    <w:rsid w:val="00192351"/>
    <w:rsid w:val="00196C88"/>
    <w:rsid w:val="001A20D0"/>
    <w:rsid w:val="001B62F4"/>
    <w:rsid w:val="001D4A69"/>
    <w:rsid w:val="001E079E"/>
    <w:rsid w:val="001F4E66"/>
    <w:rsid w:val="00223CB4"/>
    <w:rsid w:val="002413B9"/>
    <w:rsid w:val="00272560"/>
    <w:rsid w:val="0027419D"/>
    <w:rsid w:val="00294D6A"/>
    <w:rsid w:val="002A4805"/>
    <w:rsid w:val="002A6A88"/>
    <w:rsid w:val="002B34F8"/>
    <w:rsid w:val="002C1FF7"/>
    <w:rsid w:val="002C6499"/>
    <w:rsid w:val="002D62A8"/>
    <w:rsid w:val="002D77F2"/>
    <w:rsid w:val="002E15E0"/>
    <w:rsid w:val="002E5725"/>
    <w:rsid w:val="002E66E1"/>
    <w:rsid w:val="002F4645"/>
    <w:rsid w:val="002F6383"/>
    <w:rsid w:val="002F658B"/>
    <w:rsid w:val="002F6E0E"/>
    <w:rsid w:val="00300775"/>
    <w:rsid w:val="00315C4A"/>
    <w:rsid w:val="00327725"/>
    <w:rsid w:val="00330A1C"/>
    <w:rsid w:val="003326AD"/>
    <w:rsid w:val="003347FE"/>
    <w:rsid w:val="00345204"/>
    <w:rsid w:val="003501BF"/>
    <w:rsid w:val="00356EFC"/>
    <w:rsid w:val="003613F1"/>
    <w:rsid w:val="00371430"/>
    <w:rsid w:val="00383A3E"/>
    <w:rsid w:val="003941C7"/>
    <w:rsid w:val="003A4BE2"/>
    <w:rsid w:val="003B4676"/>
    <w:rsid w:val="003B76EC"/>
    <w:rsid w:val="003C07B1"/>
    <w:rsid w:val="003E3BC5"/>
    <w:rsid w:val="003E5BCE"/>
    <w:rsid w:val="003E64C0"/>
    <w:rsid w:val="003F3D92"/>
    <w:rsid w:val="00407FD8"/>
    <w:rsid w:val="00414F80"/>
    <w:rsid w:val="00420CAD"/>
    <w:rsid w:val="00425BFF"/>
    <w:rsid w:val="00427A51"/>
    <w:rsid w:val="004429A0"/>
    <w:rsid w:val="00452D6B"/>
    <w:rsid w:val="004638CB"/>
    <w:rsid w:val="004662C4"/>
    <w:rsid w:val="00472FEB"/>
    <w:rsid w:val="00475AE4"/>
    <w:rsid w:val="004815D9"/>
    <w:rsid w:val="00492FFA"/>
    <w:rsid w:val="00494365"/>
    <w:rsid w:val="004A2619"/>
    <w:rsid w:val="004B2CF2"/>
    <w:rsid w:val="004C03FB"/>
    <w:rsid w:val="004D6CB0"/>
    <w:rsid w:val="004D7194"/>
    <w:rsid w:val="00511BFA"/>
    <w:rsid w:val="005134AC"/>
    <w:rsid w:val="00524D19"/>
    <w:rsid w:val="005302A3"/>
    <w:rsid w:val="0053274D"/>
    <w:rsid w:val="00536E67"/>
    <w:rsid w:val="005475E0"/>
    <w:rsid w:val="00553A18"/>
    <w:rsid w:val="00583BF8"/>
    <w:rsid w:val="0058443F"/>
    <w:rsid w:val="0058555A"/>
    <w:rsid w:val="00591001"/>
    <w:rsid w:val="00591D94"/>
    <w:rsid w:val="00591FEF"/>
    <w:rsid w:val="0059354E"/>
    <w:rsid w:val="005A2E6B"/>
    <w:rsid w:val="005A6132"/>
    <w:rsid w:val="005B3609"/>
    <w:rsid w:val="005B4031"/>
    <w:rsid w:val="005D0A58"/>
    <w:rsid w:val="005D14CB"/>
    <w:rsid w:val="005D2F7F"/>
    <w:rsid w:val="005D5F75"/>
    <w:rsid w:val="005D7D00"/>
    <w:rsid w:val="00603058"/>
    <w:rsid w:val="00604A2B"/>
    <w:rsid w:val="00605AB8"/>
    <w:rsid w:val="00611CC6"/>
    <w:rsid w:val="00613D6A"/>
    <w:rsid w:val="006309C9"/>
    <w:rsid w:val="00634D38"/>
    <w:rsid w:val="00637E74"/>
    <w:rsid w:val="00640D1E"/>
    <w:rsid w:val="00646BBE"/>
    <w:rsid w:val="006612E3"/>
    <w:rsid w:val="00662561"/>
    <w:rsid w:val="00673AEE"/>
    <w:rsid w:val="0067401B"/>
    <w:rsid w:val="006779AB"/>
    <w:rsid w:val="0069100A"/>
    <w:rsid w:val="00694045"/>
    <w:rsid w:val="006A1090"/>
    <w:rsid w:val="006A23E0"/>
    <w:rsid w:val="006A4ED4"/>
    <w:rsid w:val="006A5416"/>
    <w:rsid w:val="006A5FD7"/>
    <w:rsid w:val="006D7BED"/>
    <w:rsid w:val="00707444"/>
    <w:rsid w:val="00722B2A"/>
    <w:rsid w:val="007279DF"/>
    <w:rsid w:val="00727FE9"/>
    <w:rsid w:val="00733A2E"/>
    <w:rsid w:val="00757DB4"/>
    <w:rsid w:val="0076287C"/>
    <w:rsid w:val="00763317"/>
    <w:rsid w:val="00765D16"/>
    <w:rsid w:val="0079527A"/>
    <w:rsid w:val="007969C4"/>
    <w:rsid w:val="007B60EB"/>
    <w:rsid w:val="007D356C"/>
    <w:rsid w:val="007D7F15"/>
    <w:rsid w:val="007E09DE"/>
    <w:rsid w:val="007F48E5"/>
    <w:rsid w:val="007F728B"/>
    <w:rsid w:val="00812B2B"/>
    <w:rsid w:val="00830AE0"/>
    <w:rsid w:val="00831E22"/>
    <w:rsid w:val="008341DA"/>
    <w:rsid w:val="00836B6A"/>
    <w:rsid w:val="0084681C"/>
    <w:rsid w:val="008515E0"/>
    <w:rsid w:val="008A38DC"/>
    <w:rsid w:val="008A6029"/>
    <w:rsid w:val="008A7809"/>
    <w:rsid w:val="008B6991"/>
    <w:rsid w:val="008C59EA"/>
    <w:rsid w:val="008D4332"/>
    <w:rsid w:val="008E2D9E"/>
    <w:rsid w:val="008E40BA"/>
    <w:rsid w:val="008F43BC"/>
    <w:rsid w:val="00906FCB"/>
    <w:rsid w:val="00910134"/>
    <w:rsid w:val="009147FF"/>
    <w:rsid w:val="00922897"/>
    <w:rsid w:val="00923640"/>
    <w:rsid w:val="00931369"/>
    <w:rsid w:val="00943626"/>
    <w:rsid w:val="0095171E"/>
    <w:rsid w:val="0095232E"/>
    <w:rsid w:val="00957EEC"/>
    <w:rsid w:val="00962C58"/>
    <w:rsid w:val="00971B17"/>
    <w:rsid w:val="0098177C"/>
    <w:rsid w:val="009818E6"/>
    <w:rsid w:val="009A1998"/>
    <w:rsid w:val="009C22D3"/>
    <w:rsid w:val="009D1E6F"/>
    <w:rsid w:val="009E3537"/>
    <w:rsid w:val="009E4654"/>
    <w:rsid w:val="009E4785"/>
    <w:rsid w:val="009E522F"/>
    <w:rsid w:val="009F423D"/>
    <w:rsid w:val="009F7D1D"/>
    <w:rsid w:val="00A00A65"/>
    <w:rsid w:val="00A00B38"/>
    <w:rsid w:val="00A01520"/>
    <w:rsid w:val="00A02D3B"/>
    <w:rsid w:val="00A11D6F"/>
    <w:rsid w:val="00A514F0"/>
    <w:rsid w:val="00A662CF"/>
    <w:rsid w:val="00A70DEC"/>
    <w:rsid w:val="00A72D28"/>
    <w:rsid w:val="00AB39A0"/>
    <w:rsid w:val="00AB661A"/>
    <w:rsid w:val="00AB7DB4"/>
    <w:rsid w:val="00AC08FC"/>
    <w:rsid w:val="00AC28B3"/>
    <w:rsid w:val="00AC2E95"/>
    <w:rsid w:val="00AC7976"/>
    <w:rsid w:val="00AE22EE"/>
    <w:rsid w:val="00AE3F31"/>
    <w:rsid w:val="00AE468C"/>
    <w:rsid w:val="00AE6EE5"/>
    <w:rsid w:val="00AF3896"/>
    <w:rsid w:val="00B01927"/>
    <w:rsid w:val="00B07376"/>
    <w:rsid w:val="00B160A1"/>
    <w:rsid w:val="00B16161"/>
    <w:rsid w:val="00B2386D"/>
    <w:rsid w:val="00B2798E"/>
    <w:rsid w:val="00B33E03"/>
    <w:rsid w:val="00B36CC5"/>
    <w:rsid w:val="00B5005B"/>
    <w:rsid w:val="00B52A5C"/>
    <w:rsid w:val="00B52EF9"/>
    <w:rsid w:val="00B62D26"/>
    <w:rsid w:val="00B65B9A"/>
    <w:rsid w:val="00B74D59"/>
    <w:rsid w:val="00B84D3E"/>
    <w:rsid w:val="00B931CB"/>
    <w:rsid w:val="00BB1A9B"/>
    <w:rsid w:val="00BB359A"/>
    <w:rsid w:val="00BB632D"/>
    <w:rsid w:val="00BD439A"/>
    <w:rsid w:val="00BE1242"/>
    <w:rsid w:val="00BE272C"/>
    <w:rsid w:val="00BF19FB"/>
    <w:rsid w:val="00C01742"/>
    <w:rsid w:val="00C1005C"/>
    <w:rsid w:val="00C14BC3"/>
    <w:rsid w:val="00C243EF"/>
    <w:rsid w:val="00C30196"/>
    <w:rsid w:val="00C5032E"/>
    <w:rsid w:val="00C505BF"/>
    <w:rsid w:val="00C52942"/>
    <w:rsid w:val="00C9234C"/>
    <w:rsid w:val="00CA02A3"/>
    <w:rsid w:val="00CB44DA"/>
    <w:rsid w:val="00CC0C85"/>
    <w:rsid w:val="00CC155F"/>
    <w:rsid w:val="00CC3F6D"/>
    <w:rsid w:val="00CC4472"/>
    <w:rsid w:val="00CD11B2"/>
    <w:rsid w:val="00CD56C3"/>
    <w:rsid w:val="00D140C8"/>
    <w:rsid w:val="00D22761"/>
    <w:rsid w:val="00D4151A"/>
    <w:rsid w:val="00D5341F"/>
    <w:rsid w:val="00D54F0D"/>
    <w:rsid w:val="00D701FC"/>
    <w:rsid w:val="00D94212"/>
    <w:rsid w:val="00D9511E"/>
    <w:rsid w:val="00DA2B93"/>
    <w:rsid w:val="00DA7A99"/>
    <w:rsid w:val="00DB40EA"/>
    <w:rsid w:val="00DB4C18"/>
    <w:rsid w:val="00DC06C6"/>
    <w:rsid w:val="00DE5EBF"/>
    <w:rsid w:val="00DF7BE6"/>
    <w:rsid w:val="00E0163F"/>
    <w:rsid w:val="00E0200B"/>
    <w:rsid w:val="00E1125C"/>
    <w:rsid w:val="00E162A8"/>
    <w:rsid w:val="00E25F26"/>
    <w:rsid w:val="00E32205"/>
    <w:rsid w:val="00E34479"/>
    <w:rsid w:val="00E34566"/>
    <w:rsid w:val="00E359E9"/>
    <w:rsid w:val="00E43014"/>
    <w:rsid w:val="00E43E75"/>
    <w:rsid w:val="00E45B86"/>
    <w:rsid w:val="00E45DB0"/>
    <w:rsid w:val="00E66CCD"/>
    <w:rsid w:val="00E7220E"/>
    <w:rsid w:val="00E76089"/>
    <w:rsid w:val="00E8694B"/>
    <w:rsid w:val="00E871FD"/>
    <w:rsid w:val="00E90A8A"/>
    <w:rsid w:val="00E92A6F"/>
    <w:rsid w:val="00EA34AB"/>
    <w:rsid w:val="00ED12F5"/>
    <w:rsid w:val="00EE153A"/>
    <w:rsid w:val="00EE79D9"/>
    <w:rsid w:val="00EF6FCD"/>
    <w:rsid w:val="00F043BF"/>
    <w:rsid w:val="00F16265"/>
    <w:rsid w:val="00F265FB"/>
    <w:rsid w:val="00F27CE0"/>
    <w:rsid w:val="00F30079"/>
    <w:rsid w:val="00F40CE0"/>
    <w:rsid w:val="00F4416E"/>
    <w:rsid w:val="00F461E6"/>
    <w:rsid w:val="00F4629A"/>
    <w:rsid w:val="00F54329"/>
    <w:rsid w:val="00F84054"/>
    <w:rsid w:val="00F8437B"/>
    <w:rsid w:val="00F93ACD"/>
    <w:rsid w:val="00FB2D54"/>
    <w:rsid w:val="00FF1F24"/>
    <w:rsid w:val="00FF3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423D"/>
    <w:pPr>
      <w:spacing w:before="90" w:after="90" w:line="432" w:lineRule="atLeast"/>
      <w:outlineLvl w:val="1"/>
    </w:pPr>
    <w:rPr>
      <w:rFonts w:ascii="Arial" w:eastAsia="Times New Roman" w:hAnsi="Arial" w:cs="Arial"/>
      <w:b/>
      <w:bCs/>
      <w:color w:val="00549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23D"/>
    <w:rPr>
      <w:rFonts w:ascii="Arial" w:eastAsia="Times New Roman" w:hAnsi="Arial" w:cs="Arial"/>
      <w:b/>
      <w:bCs/>
      <w:color w:val="005492"/>
      <w:sz w:val="36"/>
      <w:szCs w:val="36"/>
    </w:rPr>
  </w:style>
  <w:style w:type="character" w:styleId="Hyperlink">
    <w:name w:val="Hyperlink"/>
    <w:basedOn w:val="DefaultParagraphFont"/>
    <w:uiPriority w:val="99"/>
    <w:unhideWhenUsed/>
    <w:rsid w:val="009F423D"/>
    <w:rPr>
      <w:strike w:val="0"/>
      <w:dstrike w:val="0"/>
      <w:color w:val="00A950"/>
      <w:u w:val="none"/>
      <w:effect w:val="none"/>
    </w:rPr>
  </w:style>
  <w:style w:type="paragraph" w:styleId="BalloonText">
    <w:name w:val="Balloon Text"/>
    <w:basedOn w:val="Normal"/>
    <w:link w:val="BalloonTextChar"/>
    <w:uiPriority w:val="99"/>
    <w:semiHidden/>
    <w:unhideWhenUsed/>
    <w:rsid w:val="009F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3D"/>
    <w:rPr>
      <w:rFonts w:ascii="Tahoma" w:hAnsi="Tahoma" w:cs="Tahoma"/>
      <w:sz w:val="16"/>
      <w:szCs w:val="16"/>
    </w:rPr>
  </w:style>
  <w:style w:type="paragraph" w:styleId="NoSpacing">
    <w:name w:val="No Spacing"/>
    <w:uiPriority w:val="1"/>
    <w:qFormat/>
    <w:rsid w:val="007E09DE"/>
    <w:pPr>
      <w:spacing w:after="0" w:line="240" w:lineRule="auto"/>
    </w:pPr>
  </w:style>
  <w:style w:type="paragraph" w:styleId="Header">
    <w:name w:val="header"/>
    <w:basedOn w:val="Normal"/>
    <w:link w:val="HeaderChar"/>
    <w:uiPriority w:val="99"/>
    <w:unhideWhenUsed/>
    <w:rsid w:val="00A1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D6F"/>
  </w:style>
  <w:style w:type="paragraph" w:styleId="Footer">
    <w:name w:val="footer"/>
    <w:basedOn w:val="Normal"/>
    <w:link w:val="FooterChar"/>
    <w:uiPriority w:val="99"/>
    <w:unhideWhenUsed/>
    <w:rsid w:val="00A11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D6F"/>
  </w:style>
  <w:style w:type="character" w:styleId="CommentReference">
    <w:name w:val="annotation reference"/>
    <w:uiPriority w:val="99"/>
    <w:semiHidden/>
    <w:unhideWhenUsed/>
    <w:rsid w:val="003E5BCE"/>
    <w:rPr>
      <w:sz w:val="16"/>
      <w:szCs w:val="16"/>
    </w:rPr>
  </w:style>
  <w:style w:type="paragraph" w:styleId="CommentText">
    <w:name w:val="annotation text"/>
    <w:basedOn w:val="Normal"/>
    <w:link w:val="CommentTextChar"/>
    <w:uiPriority w:val="99"/>
    <w:semiHidden/>
    <w:unhideWhenUsed/>
    <w:rsid w:val="003E5BCE"/>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3E5BCE"/>
    <w:rPr>
      <w:rFonts w:ascii="Calibri" w:eastAsia="Times New Roman" w:hAnsi="Calibri" w:cs="Times New Roman"/>
      <w:sz w:val="20"/>
      <w:szCs w:val="20"/>
    </w:rPr>
  </w:style>
  <w:style w:type="paragraph" w:styleId="ListParagraph">
    <w:name w:val="List Paragraph"/>
    <w:basedOn w:val="Normal"/>
    <w:uiPriority w:val="34"/>
    <w:qFormat/>
    <w:rsid w:val="00A01520"/>
    <w:pPr>
      <w:ind w:left="720"/>
      <w:contextualSpacing/>
    </w:pPr>
  </w:style>
  <w:style w:type="paragraph" w:customStyle="1" w:styleId="Default">
    <w:name w:val="Default"/>
    <w:rsid w:val="004D6CB0"/>
    <w:pPr>
      <w:autoSpaceDE w:val="0"/>
      <w:autoSpaceDN w:val="0"/>
      <w:adjustRightInd w:val="0"/>
      <w:spacing w:after="0" w:line="240" w:lineRule="auto"/>
    </w:pPr>
    <w:rPr>
      <w:rFonts w:ascii="Franklin Gothic Book" w:hAnsi="Franklin Gothic Book" w:cs="Franklin Gothic Book"/>
      <w:color w:val="000000"/>
      <w:sz w:val="24"/>
      <w:szCs w:val="24"/>
      <w:lang w:val="en-MY"/>
    </w:rPr>
  </w:style>
  <w:style w:type="table" w:styleId="TableGrid">
    <w:name w:val="Table Grid"/>
    <w:basedOn w:val="TableNormal"/>
    <w:uiPriority w:val="59"/>
    <w:rsid w:val="00350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4B1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154B14"/>
    <w:rPr>
      <w:b/>
      <w:bCs/>
    </w:rPr>
  </w:style>
  <w:style w:type="paragraph" w:styleId="CommentSubject">
    <w:name w:val="annotation subject"/>
    <w:basedOn w:val="CommentText"/>
    <w:next w:val="CommentText"/>
    <w:link w:val="CommentSubjectChar"/>
    <w:uiPriority w:val="99"/>
    <w:semiHidden/>
    <w:unhideWhenUsed/>
    <w:rsid w:val="00553A18"/>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53A18"/>
    <w:rPr>
      <w:rFonts w:ascii="Calibri" w:eastAsia="Times New Roman" w:hAnsi="Calibri" w:cs="Times New Roman"/>
      <w:b/>
      <w:bCs/>
      <w:sz w:val="20"/>
      <w:szCs w:val="20"/>
    </w:rPr>
  </w:style>
  <w:style w:type="character" w:customStyle="1" w:styleId="il">
    <w:name w:val="il"/>
    <w:basedOn w:val="DefaultParagraphFont"/>
    <w:rsid w:val="00FF36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423D"/>
    <w:pPr>
      <w:spacing w:before="90" w:after="90" w:line="432" w:lineRule="atLeast"/>
      <w:outlineLvl w:val="1"/>
    </w:pPr>
    <w:rPr>
      <w:rFonts w:ascii="Arial" w:eastAsia="Times New Roman" w:hAnsi="Arial" w:cs="Arial"/>
      <w:b/>
      <w:bCs/>
      <w:color w:val="00549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23D"/>
    <w:rPr>
      <w:rFonts w:ascii="Arial" w:eastAsia="Times New Roman" w:hAnsi="Arial" w:cs="Arial"/>
      <w:b/>
      <w:bCs/>
      <w:color w:val="005492"/>
      <w:sz w:val="36"/>
      <w:szCs w:val="36"/>
    </w:rPr>
  </w:style>
  <w:style w:type="character" w:styleId="Hyperlink">
    <w:name w:val="Hyperlink"/>
    <w:basedOn w:val="DefaultParagraphFont"/>
    <w:uiPriority w:val="99"/>
    <w:unhideWhenUsed/>
    <w:rsid w:val="009F423D"/>
    <w:rPr>
      <w:strike w:val="0"/>
      <w:dstrike w:val="0"/>
      <w:color w:val="00A950"/>
      <w:u w:val="none"/>
      <w:effect w:val="none"/>
    </w:rPr>
  </w:style>
  <w:style w:type="paragraph" w:styleId="BalloonText">
    <w:name w:val="Balloon Text"/>
    <w:basedOn w:val="Normal"/>
    <w:link w:val="BalloonTextChar"/>
    <w:uiPriority w:val="99"/>
    <w:semiHidden/>
    <w:unhideWhenUsed/>
    <w:rsid w:val="009F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3D"/>
    <w:rPr>
      <w:rFonts w:ascii="Tahoma" w:hAnsi="Tahoma" w:cs="Tahoma"/>
      <w:sz w:val="16"/>
      <w:szCs w:val="16"/>
    </w:rPr>
  </w:style>
  <w:style w:type="paragraph" w:styleId="NoSpacing">
    <w:name w:val="No Spacing"/>
    <w:uiPriority w:val="1"/>
    <w:qFormat/>
    <w:rsid w:val="007E09DE"/>
    <w:pPr>
      <w:spacing w:after="0" w:line="240" w:lineRule="auto"/>
    </w:pPr>
  </w:style>
  <w:style w:type="paragraph" w:styleId="Header">
    <w:name w:val="header"/>
    <w:basedOn w:val="Normal"/>
    <w:link w:val="HeaderChar"/>
    <w:uiPriority w:val="99"/>
    <w:unhideWhenUsed/>
    <w:rsid w:val="00A1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D6F"/>
  </w:style>
  <w:style w:type="paragraph" w:styleId="Footer">
    <w:name w:val="footer"/>
    <w:basedOn w:val="Normal"/>
    <w:link w:val="FooterChar"/>
    <w:uiPriority w:val="99"/>
    <w:unhideWhenUsed/>
    <w:rsid w:val="00A11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D6F"/>
  </w:style>
  <w:style w:type="character" w:styleId="CommentReference">
    <w:name w:val="annotation reference"/>
    <w:uiPriority w:val="99"/>
    <w:semiHidden/>
    <w:unhideWhenUsed/>
    <w:rsid w:val="003E5BCE"/>
    <w:rPr>
      <w:sz w:val="16"/>
      <w:szCs w:val="16"/>
    </w:rPr>
  </w:style>
  <w:style w:type="paragraph" w:styleId="CommentText">
    <w:name w:val="annotation text"/>
    <w:basedOn w:val="Normal"/>
    <w:link w:val="CommentTextChar"/>
    <w:uiPriority w:val="99"/>
    <w:semiHidden/>
    <w:unhideWhenUsed/>
    <w:rsid w:val="003E5BCE"/>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3E5BCE"/>
    <w:rPr>
      <w:rFonts w:ascii="Calibri" w:eastAsia="Times New Roman" w:hAnsi="Calibri" w:cs="Times New Roman"/>
      <w:sz w:val="20"/>
      <w:szCs w:val="20"/>
    </w:rPr>
  </w:style>
  <w:style w:type="paragraph" w:styleId="ListParagraph">
    <w:name w:val="List Paragraph"/>
    <w:basedOn w:val="Normal"/>
    <w:uiPriority w:val="34"/>
    <w:qFormat/>
    <w:rsid w:val="00A01520"/>
    <w:pPr>
      <w:ind w:left="720"/>
      <w:contextualSpacing/>
    </w:pPr>
  </w:style>
  <w:style w:type="paragraph" w:customStyle="1" w:styleId="Default">
    <w:name w:val="Default"/>
    <w:rsid w:val="004D6CB0"/>
    <w:pPr>
      <w:autoSpaceDE w:val="0"/>
      <w:autoSpaceDN w:val="0"/>
      <w:adjustRightInd w:val="0"/>
      <w:spacing w:after="0" w:line="240" w:lineRule="auto"/>
    </w:pPr>
    <w:rPr>
      <w:rFonts w:ascii="Franklin Gothic Book" w:hAnsi="Franklin Gothic Book" w:cs="Franklin Gothic Book"/>
      <w:color w:val="000000"/>
      <w:sz w:val="24"/>
      <w:szCs w:val="24"/>
      <w:lang w:val="en-MY"/>
    </w:rPr>
  </w:style>
  <w:style w:type="table" w:styleId="TableGrid">
    <w:name w:val="Table Grid"/>
    <w:basedOn w:val="TableNormal"/>
    <w:uiPriority w:val="59"/>
    <w:rsid w:val="00350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4B1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154B14"/>
    <w:rPr>
      <w:b/>
      <w:bCs/>
    </w:rPr>
  </w:style>
  <w:style w:type="paragraph" w:styleId="CommentSubject">
    <w:name w:val="annotation subject"/>
    <w:basedOn w:val="CommentText"/>
    <w:next w:val="CommentText"/>
    <w:link w:val="CommentSubjectChar"/>
    <w:uiPriority w:val="99"/>
    <w:semiHidden/>
    <w:unhideWhenUsed/>
    <w:rsid w:val="00553A18"/>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53A18"/>
    <w:rPr>
      <w:rFonts w:ascii="Calibri" w:eastAsia="Times New Roman" w:hAnsi="Calibri" w:cs="Times New Roman"/>
      <w:b/>
      <w:bCs/>
      <w:sz w:val="20"/>
      <w:szCs w:val="20"/>
    </w:rPr>
  </w:style>
  <w:style w:type="character" w:customStyle="1" w:styleId="il">
    <w:name w:val="il"/>
    <w:basedOn w:val="DefaultParagraphFont"/>
    <w:rsid w:val="00FF3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93707">
      <w:bodyDiv w:val="1"/>
      <w:marLeft w:val="0"/>
      <w:marRight w:val="0"/>
      <w:marTop w:val="0"/>
      <w:marBottom w:val="0"/>
      <w:divBdr>
        <w:top w:val="none" w:sz="0" w:space="0" w:color="auto"/>
        <w:left w:val="none" w:sz="0" w:space="0" w:color="auto"/>
        <w:bottom w:val="none" w:sz="0" w:space="0" w:color="auto"/>
        <w:right w:val="none" w:sz="0" w:space="0" w:color="auto"/>
      </w:divBdr>
      <w:divsChild>
        <w:div w:id="1144541568">
          <w:marLeft w:val="0"/>
          <w:marRight w:val="0"/>
          <w:marTop w:val="0"/>
          <w:marBottom w:val="0"/>
          <w:divBdr>
            <w:top w:val="none" w:sz="0" w:space="0" w:color="auto"/>
            <w:left w:val="none" w:sz="0" w:space="0" w:color="auto"/>
            <w:bottom w:val="none" w:sz="0" w:space="0" w:color="auto"/>
            <w:right w:val="none" w:sz="0" w:space="0" w:color="auto"/>
          </w:divBdr>
          <w:divsChild>
            <w:div w:id="1238974887">
              <w:marLeft w:val="0"/>
              <w:marRight w:val="0"/>
              <w:marTop w:val="0"/>
              <w:marBottom w:val="0"/>
              <w:divBdr>
                <w:top w:val="none" w:sz="0" w:space="0" w:color="auto"/>
                <w:left w:val="none" w:sz="0" w:space="0" w:color="auto"/>
                <w:bottom w:val="none" w:sz="0" w:space="0" w:color="auto"/>
                <w:right w:val="none" w:sz="0" w:space="0" w:color="auto"/>
              </w:divBdr>
              <w:divsChild>
                <w:div w:id="256641437">
                  <w:marLeft w:val="0"/>
                  <w:marRight w:val="0"/>
                  <w:marTop w:val="0"/>
                  <w:marBottom w:val="0"/>
                  <w:divBdr>
                    <w:top w:val="none" w:sz="0" w:space="0" w:color="auto"/>
                    <w:left w:val="none" w:sz="0" w:space="0" w:color="auto"/>
                    <w:bottom w:val="none" w:sz="0" w:space="0" w:color="auto"/>
                    <w:right w:val="none" w:sz="0" w:space="0" w:color="auto"/>
                  </w:divBdr>
                  <w:divsChild>
                    <w:div w:id="1083185768">
                      <w:marLeft w:val="0"/>
                      <w:marRight w:val="0"/>
                      <w:marTop w:val="0"/>
                      <w:marBottom w:val="0"/>
                      <w:divBdr>
                        <w:top w:val="none" w:sz="0" w:space="0" w:color="auto"/>
                        <w:left w:val="none" w:sz="0" w:space="0" w:color="auto"/>
                        <w:bottom w:val="none" w:sz="0" w:space="0" w:color="auto"/>
                        <w:right w:val="none" w:sz="0" w:space="0" w:color="auto"/>
                      </w:divBdr>
                      <w:divsChild>
                        <w:div w:id="1492715749">
                          <w:marLeft w:val="0"/>
                          <w:marRight w:val="0"/>
                          <w:marTop w:val="0"/>
                          <w:marBottom w:val="0"/>
                          <w:divBdr>
                            <w:top w:val="none" w:sz="0" w:space="0" w:color="auto"/>
                            <w:left w:val="none" w:sz="0" w:space="0" w:color="auto"/>
                            <w:bottom w:val="none" w:sz="0" w:space="0" w:color="auto"/>
                            <w:right w:val="dotted" w:sz="6" w:space="11" w:color="949494"/>
                          </w:divBdr>
                          <w:divsChild>
                            <w:div w:id="15677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33691">
      <w:bodyDiv w:val="1"/>
      <w:marLeft w:val="0"/>
      <w:marRight w:val="0"/>
      <w:marTop w:val="0"/>
      <w:marBottom w:val="0"/>
      <w:divBdr>
        <w:top w:val="none" w:sz="0" w:space="0" w:color="auto"/>
        <w:left w:val="none" w:sz="0" w:space="0" w:color="auto"/>
        <w:bottom w:val="none" w:sz="0" w:space="0" w:color="auto"/>
        <w:right w:val="none" w:sz="0" w:space="0" w:color="auto"/>
      </w:divBdr>
    </w:div>
    <w:div w:id="2000963448">
      <w:bodyDiv w:val="1"/>
      <w:marLeft w:val="0"/>
      <w:marRight w:val="0"/>
      <w:marTop w:val="0"/>
      <w:marBottom w:val="0"/>
      <w:divBdr>
        <w:top w:val="none" w:sz="0" w:space="0" w:color="auto"/>
        <w:left w:val="none" w:sz="0" w:space="0" w:color="auto"/>
        <w:bottom w:val="none" w:sz="0" w:space="0" w:color="auto"/>
        <w:right w:val="none" w:sz="0" w:space="0" w:color="auto"/>
      </w:divBdr>
      <w:divsChild>
        <w:div w:id="1485006394">
          <w:marLeft w:val="0"/>
          <w:marRight w:val="0"/>
          <w:marTop w:val="0"/>
          <w:marBottom w:val="0"/>
          <w:divBdr>
            <w:top w:val="none" w:sz="0" w:space="0" w:color="auto"/>
            <w:left w:val="none" w:sz="0" w:space="0" w:color="auto"/>
            <w:bottom w:val="none" w:sz="0" w:space="0" w:color="auto"/>
            <w:right w:val="none" w:sz="0" w:space="0" w:color="auto"/>
          </w:divBdr>
          <w:divsChild>
            <w:div w:id="1825900593">
              <w:marLeft w:val="0"/>
              <w:marRight w:val="0"/>
              <w:marTop w:val="0"/>
              <w:marBottom w:val="0"/>
              <w:divBdr>
                <w:top w:val="none" w:sz="0" w:space="0" w:color="auto"/>
                <w:left w:val="none" w:sz="0" w:space="0" w:color="auto"/>
                <w:bottom w:val="none" w:sz="0" w:space="0" w:color="auto"/>
                <w:right w:val="none" w:sz="0" w:space="0" w:color="auto"/>
              </w:divBdr>
              <w:divsChild>
                <w:div w:id="1392269948">
                  <w:marLeft w:val="0"/>
                  <w:marRight w:val="0"/>
                  <w:marTop w:val="0"/>
                  <w:marBottom w:val="0"/>
                  <w:divBdr>
                    <w:top w:val="none" w:sz="0" w:space="0" w:color="auto"/>
                    <w:left w:val="none" w:sz="0" w:space="0" w:color="auto"/>
                    <w:bottom w:val="none" w:sz="0" w:space="0" w:color="auto"/>
                    <w:right w:val="none" w:sz="0" w:space="0" w:color="auto"/>
                  </w:divBdr>
                  <w:divsChild>
                    <w:div w:id="1958876904">
                      <w:marLeft w:val="0"/>
                      <w:marRight w:val="0"/>
                      <w:marTop w:val="0"/>
                      <w:marBottom w:val="0"/>
                      <w:divBdr>
                        <w:top w:val="none" w:sz="0" w:space="0" w:color="auto"/>
                        <w:left w:val="none" w:sz="0" w:space="0" w:color="auto"/>
                        <w:bottom w:val="none" w:sz="0" w:space="0" w:color="auto"/>
                        <w:right w:val="none" w:sz="0" w:space="0" w:color="auto"/>
                      </w:divBdr>
                      <w:divsChild>
                        <w:div w:id="18780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histleblow@protasco.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FA8B-CA85-4A57-9E66-C97BBF31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dc:creator>
  <cp:lastModifiedBy>CCD-ZAKI</cp:lastModifiedBy>
  <cp:revision>2</cp:revision>
  <cp:lastPrinted>2016-07-14T06:09:00Z</cp:lastPrinted>
  <dcterms:created xsi:type="dcterms:W3CDTF">2016-10-05T04:24:00Z</dcterms:created>
  <dcterms:modified xsi:type="dcterms:W3CDTF">2016-10-05T04:24:00Z</dcterms:modified>
</cp:coreProperties>
</file>